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1C3325" w:rsidRDefault="00172615" w:rsidP="00172615">
      <w:pPr>
        <w:pStyle w:val="2"/>
        <w:spacing w:line="100" w:lineRule="atLeast"/>
        <w:jc w:val="center"/>
        <w:rPr>
          <w:color w:val="0070C0"/>
          <w:sz w:val="28"/>
          <w:szCs w:val="28"/>
          <w:u w:val="single"/>
        </w:rPr>
      </w:pPr>
      <w:r w:rsidRPr="001C3325">
        <w:rPr>
          <w:color w:val="0070C0"/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Pr="001C3325" w:rsidRDefault="00E27CAD" w:rsidP="00B97A48">
      <w:pPr>
        <w:pStyle w:val="2"/>
        <w:spacing w:after="0" w:line="240" w:lineRule="auto"/>
        <w:jc w:val="center"/>
        <w:rPr>
          <w:b/>
          <w:color w:val="0070C0"/>
          <w:sz w:val="26"/>
          <w:szCs w:val="26"/>
          <w:lang w:val="ru-RU"/>
        </w:rPr>
      </w:pPr>
    </w:p>
    <w:p w:rsidR="00172615" w:rsidRPr="001C3325" w:rsidRDefault="00172615" w:rsidP="00B97A48">
      <w:pPr>
        <w:pStyle w:val="2"/>
        <w:spacing w:after="0" w:line="240" w:lineRule="auto"/>
        <w:jc w:val="center"/>
        <w:rPr>
          <w:b/>
          <w:color w:val="0070C0"/>
          <w:sz w:val="26"/>
          <w:szCs w:val="26"/>
          <w:lang w:val="ru-RU"/>
        </w:rPr>
      </w:pPr>
      <w:r w:rsidRPr="001C3325">
        <w:rPr>
          <w:b/>
          <w:color w:val="0070C0"/>
          <w:sz w:val="26"/>
          <w:szCs w:val="26"/>
        </w:rPr>
        <w:t xml:space="preserve">ЗАКЛЮЧЕНИЕ </w:t>
      </w:r>
    </w:p>
    <w:p w:rsidR="006F5454" w:rsidRPr="001C3325" w:rsidRDefault="006F5454" w:rsidP="004E5137">
      <w:pPr>
        <w:jc w:val="center"/>
        <w:rPr>
          <w:b/>
          <w:color w:val="0070C0"/>
          <w:sz w:val="26"/>
          <w:szCs w:val="26"/>
        </w:rPr>
      </w:pPr>
      <w:r w:rsidRPr="001C3325">
        <w:rPr>
          <w:b/>
          <w:color w:val="0070C0"/>
          <w:sz w:val="26"/>
          <w:szCs w:val="26"/>
        </w:rPr>
        <w:t>по результатам финансово-экономической экспертизы проекта</w:t>
      </w:r>
      <w:r w:rsidR="009E1043" w:rsidRPr="001C3325">
        <w:rPr>
          <w:b/>
          <w:color w:val="0070C0"/>
          <w:sz w:val="26"/>
          <w:szCs w:val="26"/>
        </w:rPr>
        <w:t xml:space="preserve"> постановления Нерюнгринской районной «О внесении изменений в </w:t>
      </w:r>
      <w:r w:rsidR="001C3325" w:rsidRPr="001C3325">
        <w:rPr>
          <w:b/>
          <w:color w:val="0070C0"/>
          <w:sz w:val="26"/>
          <w:szCs w:val="26"/>
        </w:rPr>
        <w:t xml:space="preserve">постановление </w:t>
      </w:r>
      <w:r w:rsidR="009E1043" w:rsidRPr="001C3325">
        <w:rPr>
          <w:b/>
          <w:color w:val="0070C0"/>
          <w:sz w:val="26"/>
          <w:szCs w:val="26"/>
        </w:rPr>
        <w:t xml:space="preserve"> Нерюнгринской районной администрации</w:t>
      </w:r>
      <w:r w:rsidR="008F134B" w:rsidRPr="001C3325">
        <w:rPr>
          <w:b/>
          <w:color w:val="0070C0"/>
          <w:sz w:val="26"/>
          <w:szCs w:val="26"/>
        </w:rPr>
        <w:t xml:space="preserve"> </w:t>
      </w:r>
      <w:r w:rsidR="009E1043" w:rsidRPr="001C3325">
        <w:rPr>
          <w:b/>
          <w:bCs/>
          <w:color w:val="0070C0"/>
          <w:sz w:val="26"/>
          <w:szCs w:val="26"/>
        </w:rPr>
        <w:t xml:space="preserve">от 05.11.2020 № 1610 </w:t>
      </w:r>
      <w:r w:rsidRPr="001C3325">
        <w:rPr>
          <w:b/>
          <w:bCs/>
          <w:color w:val="0070C0"/>
          <w:sz w:val="26"/>
          <w:szCs w:val="26"/>
        </w:rPr>
        <w:t>«Об утверждении муниципальной программы «</w:t>
      </w:r>
      <w:r w:rsidR="00D310CE" w:rsidRPr="001C3325">
        <w:rPr>
          <w:b/>
          <w:bCs/>
          <w:color w:val="0070C0"/>
          <w:sz w:val="26"/>
          <w:szCs w:val="26"/>
        </w:rPr>
        <w:t xml:space="preserve">Реализация </w:t>
      </w:r>
      <w:r w:rsidR="001B070E" w:rsidRPr="001C3325">
        <w:rPr>
          <w:b/>
          <w:bCs/>
          <w:color w:val="0070C0"/>
          <w:sz w:val="26"/>
          <w:szCs w:val="26"/>
        </w:rPr>
        <w:t>отдельных направлений социальной политики</w:t>
      </w:r>
      <w:r w:rsidR="002248E1" w:rsidRPr="001C3325">
        <w:rPr>
          <w:b/>
          <w:bCs/>
          <w:color w:val="0070C0"/>
          <w:sz w:val="26"/>
          <w:szCs w:val="26"/>
        </w:rPr>
        <w:t xml:space="preserve"> в Нерюнгринском районе</w:t>
      </w:r>
      <w:r w:rsidR="00874AA0" w:rsidRPr="001C3325">
        <w:rPr>
          <w:b/>
          <w:bCs/>
          <w:color w:val="0070C0"/>
          <w:sz w:val="26"/>
          <w:szCs w:val="26"/>
        </w:rPr>
        <w:t xml:space="preserve"> на 2021-2025</w:t>
      </w:r>
      <w:r w:rsidRPr="001C3325">
        <w:rPr>
          <w:b/>
          <w:bCs/>
          <w:color w:val="0070C0"/>
          <w:sz w:val="26"/>
          <w:szCs w:val="26"/>
        </w:rPr>
        <w:t xml:space="preserve"> годы</w:t>
      </w:r>
      <w:r w:rsidRPr="001C3325">
        <w:rPr>
          <w:b/>
          <w:color w:val="0070C0"/>
          <w:sz w:val="26"/>
          <w:szCs w:val="26"/>
        </w:rPr>
        <w:t>»</w:t>
      </w:r>
    </w:p>
    <w:p w:rsidR="00AB0ECD" w:rsidRPr="001C3325" w:rsidRDefault="00AB0ECD" w:rsidP="00AB0ECD">
      <w:pPr>
        <w:rPr>
          <w:b/>
          <w:color w:val="0070C0"/>
          <w:sz w:val="26"/>
          <w:szCs w:val="26"/>
        </w:rPr>
      </w:pPr>
    </w:p>
    <w:p w:rsidR="00172615" w:rsidRPr="001C3325" w:rsidRDefault="001C3325" w:rsidP="00AB0ECD">
      <w:pPr>
        <w:rPr>
          <w:color w:val="0070C0"/>
        </w:rPr>
      </w:pPr>
      <w:r w:rsidRPr="001C3325">
        <w:rPr>
          <w:color w:val="0070C0"/>
        </w:rPr>
        <w:t>07 мая</w:t>
      </w:r>
      <w:r w:rsidR="008F134B" w:rsidRPr="001C3325">
        <w:rPr>
          <w:color w:val="0070C0"/>
        </w:rPr>
        <w:t xml:space="preserve"> 202</w:t>
      </w:r>
      <w:r w:rsidRPr="001C3325">
        <w:rPr>
          <w:color w:val="0070C0"/>
        </w:rPr>
        <w:t>4</w:t>
      </w:r>
      <w:r w:rsidR="00F02F32" w:rsidRPr="001C3325">
        <w:rPr>
          <w:color w:val="0070C0"/>
        </w:rPr>
        <w:t xml:space="preserve"> года</w:t>
      </w:r>
      <w:r w:rsidR="00737052" w:rsidRPr="001C3325">
        <w:rPr>
          <w:color w:val="0070C0"/>
        </w:rPr>
        <w:t xml:space="preserve">            </w:t>
      </w:r>
      <w:r w:rsidR="00874AA0" w:rsidRPr="001C3325">
        <w:rPr>
          <w:color w:val="0070C0"/>
        </w:rPr>
        <w:tab/>
        <w:t xml:space="preserve">   </w:t>
      </w:r>
      <w:r w:rsidR="00AB0ECD" w:rsidRPr="001C3325">
        <w:rPr>
          <w:color w:val="0070C0"/>
        </w:rPr>
        <w:t xml:space="preserve">                                      </w:t>
      </w:r>
      <w:r w:rsidR="0067333C" w:rsidRPr="001C3325">
        <w:rPr>
          <w:color w:val="0070C0"/>
        </w:rPr>
        <w:t xml:space="preserve">     </w:t>
      </w:r>
      <w:r w:rsidR="007920ED" w:rsidRPr="001C3325">
        <w:rPr>
          <w:color w:val="0070C0"/>
        </w:rPr>
        <w:t xml:space="preserve">    </w:t>
      </w:r>
      <w:r w:rsidR="0067333C" w:rsidRPr="001C3325">
        <w:rPr>
          <w:color w:val="0070C0"/>
        </w:rPr>
        <w:t xml:space="preserve">    </w:t>
      </w:r>
      <w:r w:rsidR="00414900" w:rsidRPr="001C3325">
        <w:rPr>
          <w:color w:val="0070C0"/>
        </w:rPr>
        <w:t xml:space="preserve"> </w:t>
      </w:r>
      <w:r w:rsidR="00F02F32" w:rsidRPr="001C3325">
        <w:rPr>
          <w:color w:val="0070C0"/>
        </w:rPr>
        <w:t xml:space="preserve">    </w:t>
      </w:r>
      <w:r w:rsidR="00737052" w:rsidRPr="001C3325">
        <w:rPr>
          <w:color w:val="0070C0"/>
        </w:rPr>
        <w:t xml:space="preserve">   </w:t>
      </w:r>
      <w:r w:rsidR="009531E2" w:rsidRPr="001C3325">
        <w:rPr>
          <w:color w:val="0070C0"/>
        </w:rPr>
        <w:tab/>
      </w:r>
      <w:r w:rsidR="00874AA0" w:rsidRPr="001C3325">
        <w:rPr>
          <w:color w:val="0070C0"/>
        </w:rPr>
        <w:t xml:space="preserve">                        </w:t>
      </w:r>
      <w:r w:rsidR="00737052" w:rsidRPr="001C3325">
        <w:rPr>
          <w:color w:val="0070C0"/>
        </w:rPr>
        <w:t xml:space="preserve">  </w:t>
      </w:r>
      <w:r w:rsidR="00F02F32" w:rsidRPr="001C3325">
        <w:rPr>
          <w:color w:val="0070C0"/>
        </w:rPr>
        <w:t xml:space="preserve"> </w:t>
      </w:r>
      <w:r w:rsidR="009E1043" w:rsidRPr="001C3325">
        <w:rPr>
          <w:color w:val="0070C0"/>
        </w:rPr>
        <w:t xml:space="preserve">             </w:t>
      </w:r>
      <w:r w:rsidR="00461FB8" w:rsidRPr="001C3325">
        <w:rPr>
          <w:color w:val="0070C0"/>
        </w:rPr>
        <w:t>№</w:t>
      </w:r>
      <w:r w:rsidR="003F2DC9" w:rsidRPr="001C3325">
        <w:rPr>
          <w:color w:val="0070C0"/>
        </w:rPr>
        <w:t xml:space="preserve"> </w:t>
      </w:r>
      <w:r w:rsidRPr="001C3325">
        <w:rPr>
          <w:color w:val="0070C0"/>
        </w:rPr>
        <w:t>43</w:t>
      </w:r>
    </w:p>
    <w:p w:rsidR="004952F5" w:rsidRDefault="004952F5" w:rsidP="00172615">
      <w:pPr>
        <w:jc w:val="center"/>
      </w:pPr>
    </w:p>
    <w:p w:rsidR="00172615" w:rsidRPr="001C3325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color w:val="0070C0"/>
        </w:rPr>
      </w:pPr>
      <w:r w:rsidRPr="001C3325">
        <w:rPr>
          <w:b/>
          <w:color w:val="0070C0"/>
        </w:rPr>
        <w:t>1.</w:t>
      </w:r>
      <w:r w:rsidR="00F16503" w:rsidRPr="001C3325">
        <w:rPr>
          <w:b/>
          <w:color w:val="0070C0"/>
        </w:rPr>
        <w:t xml:space="preserve"> </w:t>
      </w:r>
      <w:r w:rsidRPr="001C3325">
        <w:rPr>
          <w:b/>
          <w:color w:val="0070C0"/>
        </w:rPr>
        <w:t>Основание для проведения экспертизы:</w:t>
      </w:r>
      <w:r w:rsidRPr="001C3325">
        <w:rPr>
          <w:color w:val="0070C0"/>
        </w:rPr>
        <w:t xml:space="preserve"> Федеральный закон от 07.02.2011 №</w:t>
      </w:r>
      <w:r w:rsidR="00B86A34" w:rsidRPr="001C3325">
        <w:rPr>
          <w:color w:val="0070C0"/>
        </w:rPr>
        <w:t xml:space="preserve"> </w:t>
      </w:r>
      <w:r w:rsidRPr="001C3325">
        <w:rPr>
          <w:color w:val="0070C0"/>
        </w:rPr>
        <w:t xml:space="preserve">6-ФЗ </w:t>
      </w:r>
      <w:r w:rsidR="00275CEE" w:rsidRPr="001C3325">
        <w:rPr>
          <w:color w:val="0070C0"/>
        </w:rPr>
        <w:t>«</w:t>
      </w:r>
      <w:r w:rsidRPr="001C3325">
        <w:rPr>
          <w:color w:val="0070C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1C3325">
        <w:rPr>
          <w:color w:val="0070C0"/>
        </w:rPr>
        <w:t>»</w:t>
      </w:r>
      <w:r w:rsidRPr="001C3325">
        <w:rPr>
          <w:color w:val="0070C0"/>
        </w:rPr>
        <w:t>, п</w:t>
      </w:r>
      <w:r w:rsidR="00275CEE" w:rsidRPr="001C3325">
        <w:rPr>
          <w:color w:val="0070C0"/>
        </w:rPr>
        <w:t>ункт</w:t>
      </w:r>
      <w:r w:rsidRPr="001C3325">
        <w:rPr>
          <w:color w:val="0070C0"/>
        </w:rPr>
        <w:t xml:space="preserve"> 7</w:t>
      </w:r>
      <w:r w:rsidR="004E5137" w:rsidRPr="001C3325">
        <w:rPr>
          <w:color w:val="0070C0"/>
        </w:rPr>
        <w:t>.</w:t>
      </w:r>
      <w:r w:rsidRPr="001C3325">
        <w:rPr>
          <w:color w:val="0070C0"/>
        </w:rPr>
        <w:t xml:space="preserve"> раздел</w:t>
      </w:r>
      <w:r w:rsidR="00275CEE" w:rsidRPr="001C3325">
        <w:rPr>
          <w:color w:val="0070C0"/>
        </w:rPr>
        <w:t>а</w:t>
      </w:r>
      <w:r w:rsidRPr="001C3325">
        <w:rPr>
          <w:color w:val="0070C0"/>
        </w:rPr>
        <w:t xml:space="preserve"> 8.1</w:t>
      </w:r>
      <w:r w:rsidR="004E5137" w:rsidRPr="001C3325">
        <w:rPr>
          <w:color w:val="0070C0"/>
        </w:rPr>
        <w:t>.</w:t>
      </w:r>
      <w:r w:rsidRPr="001C3325">
        <w:rPr>
          <w:color w:val="0070C0"/>
        </w:rPr>
        <w:t xml:space="preserve"> статьи 8</w:t>
      </w:r>
      <w:r w:rsidR="004E5137" w:rsidRPr="001C3325">
        <w:rPr>
          <w:color w:val="0070C0"/>
        </w:rPr>
        <w:t>.</w:t>
      </w:r>
      <w:r w:rsidRPr="001C3325">
        <w:rPr>
          <w:color w:val="0070C0"/>
        </w:rPr>
        <w:t xml:space="preserve"> Положения о Контрольно-счетной палате МО «Нерюнгринский район».</w:t>
      </w:r>
    </w:p>
    <w:p w:rsidR="00772118" w:rsidRPr="001C3325" w:rsidRDefault="00172615" w:rsidP="00FB157E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1C3325">
        <w:rPr>
          <w:b/>
          <w:color w:val="0070C0"/>
        </w:rPr>
        <w:t>2.</w:t>
      </w:r>
      <w:r w:rsidR="00F16503" w:rsidRPr="001C3325">
        <w:rPr>
          <w:b/>
          <w:color w:val="0070C0"/>
        </w:rPr>
        <w:t xml:space="preserve"> </w:t>
      </w:r>
      <w:r w:rsidRPr="001C3325">
        <w:rPr>
          <w:b/>
          <w:color w:val="0070C0"/>
        </w:rPr>
        <w:t xml:space="preserve">Цель экспертизы: </w:t>
      </w:r>
      <w:r w:rsidR="005F6950" w:rsidRPr="001C3325">
        <w:rPr>
          <w:color w:val="0070C0"/>
        </w:rPr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1C3325">
        <w:rPr>
          <w:bCs/>
          <w:color w:val="0070C0"/>
        </w:rPr>
        <w:t xml:space="preserve">«Реализация </w:t>
      </w:r>
      <w:r w:rsidR="00BD3331" w:rsidRPr="001C3325">
        <w:rPr>
          <w:bCs/>
          <w:color w:val="0070C0"/>
        </w:rPr>
        <w:t>отдельных направлений социальной политики</w:t>
      </w:r>
      <w:r w:rsidR="001D1809" w:rsidRPr="001C3325">
        <w:rPr>
          <w:bCs/>
          <w:color w:val="0070C0"/>
        </w:rPr>
        <w:t xml:space="preserve"> в Н</w:t>
      </w:r>
      <w:r w:rsidR="00016233" w:rsidRPr="001C3325">
        <w:rPr>
          <w:bCs/>
          <w:color w:val="0070C0"/>
        </w:rPr>
        <w:t>ерюнгринском районе на 2021</w:t>
      </w:r>
      <w:r w:rsidR="001845F5" w:rsidRPr="001C3325">
        <w:rPr>
          <w:bCs/>
          <w:color w:val="0070C0"/>
        </w:rPr>
        <w:t>-202</w:t>
      </w:r>
      <w:r w:rsidR="00016233" w:rsidRPr="001C3325">
        <w:rPr>
          <w:bCs/>
          <w:color w:val="0070C0"/>
        </w:rPr>
        <w:t>5</w:t>
      </w:r>
      <w:r w:rsidR="001D1809" w:rsidRPr="001C3325">
        <w:rPr>
          <w:bCs/>
          <w:color w:val="0070C0"/>
        </w:rPr>
        <w:t xml:space="preserve"> годы»</w:t>
      </w:r>
      <w:r w:rsidR="00CD1283" w:rsidRPr="001C3325">
        <w:rPr>
          <w:bCs/>
          <w:color w:val="0070C0"/>
        </w:rPr>
        <w:t>.</w:t>
      </w:r>
    </w:p>
    <w:p w:rsidR="009F0FE5" w:rsidRPr="001C332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1C3325">
        <w:rPr>
          <w:b/>
          <w:color w:val="0070C0"/>
        </w:rPr>
        <w:t>3.</w:t>
      </w:r>
      <w:r w:rsidR="00F16503" w:rsidRPr="001C3325">
        <w:rPr>
          <w:b/>
          <w:color w:val="0070C0"/>
        </w:rPr>
        <w:t xml:space="preserve"> </w:t>
      </w:r>
      <w:r w:rsidRPr="001C3325">
        <w:rPr>
          <w:b/>
          <w:color w:val="0070C0"/>
        </w:rPr>
        <w:t xml:space="preserve">Предмет экспертизы: </w:t>
      </w:r>
      <w:r w:rsidR="009F0FE5" w:rsidRPr="001C3325">
        <w:rPr>
          <w:bCs/>
          <w:color w:val="0070C0"/>
        </w:rPr>
        <w:t xml:space="preserve">проект постановления, материалы и документы </w:t>
      </w:r>
      <w:r w:rsidR="009F0FE5" w:rsidRPr="001C3325">
        <w:rPr>
          <w:color w:val="0070C0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1C3325" w:rsidRDefault="00172615" w:rsidP="00737052">
      <w:pPr>
        <w:autoSpaceDE w:val="0"/>
        <w:autoSpaceDN w:val="0"/>
        <w:adjustRightInd w:val="0"/>
        <w:ind w:firstLine="708"/>
        <w:jc w:val="both"/>
        <w:rPr>
          <w:bCs/>
          <w:color w:val="0070C0"/>
        </w:rPr>
      </w:pPr>
      <w:r w:rsidRPr="001C3325">
        <w:rPr>
          <w:bCs/>
          <w:color w:val="0070C0"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Pr="001C3325" w:rsidRDefault="00172615" w:rsidP="00907096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1C3325">
        <w:rPr>
          <w:color w:val="0070C0"/>
        </w:rPr>
        <w:t>-</w:t>
      </w:r>
      <w:r w:rsidR="009F0FE5" w:rsidRPr="001C3325">
        <w:rPr>
          <w:color w:val="0070C0"/>
        </w:rPr>
        <w:t xml:space="preserve"> </w:t>
      </w:r>
      <w:r w:rsidRPr="001C3325">
        <w:rPr>
          <w:color w:val="0070C0"/>
        </w:rPr>
        <w:t>проект постановления Нерюн</w:t>
      </w:r>
      <w:r w:rsidR="00407EA1" w:rsidRPr="001C3325">
        <w:rPr>
          <w:color w:val="0070C0"/>
        </w:rPr>
        <w:t>гринской районной администрации</w:t>
      </w:r>
      <w:r w:rsidR="005F6950" w:rsidRPr="001C3325">
        <w:rPr>
          <w:color w:val="0070C0"/>
        </w:rPr>
        <w:t xml:space="preserve"> «О внесении изменений в </w:t>
      </w:r>
      <w:r w:rsidR="001C3325">
        <w:rPr>
          <w:color w:val="0070C0"/>
        </w:rPr>
        <w:t xml:space="preserve">постановление </w:t>
      </w:r>
      <w:r w:rsidR="005F6950" w:rsidRPr="001C3325">
        <w:rPr>
          <w:color w:val="0070C0"/>
        </w:rPr>
        <w:t>Нерюнгринской районной администрации от 05.11.2020 № 1610</w:t>
      </w:r>
      <w:r w:rsidR="003E0214" w:rsidRPr="001C3325">
        <w:rPr>
          <w:color w:val="0070C0"/>
        </w:rPr>
        <w:t xml:space="preserve"> </w:t>
      </w:r>
      <w:r w:rsidR="00962897" w:rsidRPr="001C3325">
        <w:rPr>
          <w:bCs/>
          <w:color w:val="0070C0"/>
        </w:rPr>
        <w:t xml:space="preserve">«Об утверждении муниципальной программы «Реализация </w:t>
      </w:r>
      <w:r w:rsidR="00502914" w:rsidRPr="001C3325">
        <w:rPr>
          <w:bCs/>
          <w:color w:val="0070C0"/>
        </w:rPr>
        <w:t>отдельных направлений социальной политики</w:t>
      </w:r>
      <w:r w:rsidR="00962897" w:rsidRPr="001C3325">
        <w:rPr>
          <w:bCs/>
          <w:color w:val="0070C0"/>
        </w:rPr>
        <w:t xml:space="preserve"> в Н</w:t>
      </w:r>
      <w:r w:rsidR="003A77DC" w:rsidRPr="001C3325">
        <w:rPr>
          <w:bCs/>
          <w:color w:val="0070C0"/>
        </w:rPr>
        <w:t xml:space="preserve">ерюнгринском районе на </w:t>
      </w:r>
      <w:r w:rsidR="00016233" w:rsidRPr="001C3325">
        <w:rPr>
          <w:bCs/>
          <w:color w:val="0070C0"/>
        </w:rPr>
        <w:t>2021</w:t>
      </w:r>
      <w:r w:rsidR="00910559" w:rsidRPr="001C3325">
        <w:rPr>
          <w:bCs/>
          <w:color w:val="0070C0"/>
        </w:rPr>
        <w:t>-202</w:t>
      </w:r>
      <w:r w:rsidR="00016233" w:rsidRPr="001C3325">
        <w:rPr>
          <w:bCs/>
          <w:color w:val="0070C0"/>
        </w:rPr>
        <w:t>5</w:t>
      </w:r>
      <w:r w:rsidR="00962897" w:rsidRPr="001C3325">
        <w:rPr>
          <w:bCs/>
          <w:color w:val="0070C0"/>
        </w:rPr>
        <w:t xml:space="preserve"> годы»</w:t>
      </w:r>
      <w:r w:rsidR="00016233" w:rsidRPr="001C3325">
        <w:rPr>
          <w:bCs/>
          <w:color w:val="0070C0"/>
        </w:rPr>
        <w:t xml:space="preserve"> </w:t>
      </w:r>
      <w:r w:rsidR="00191317" w:rsidRPr="001C3325">
        <w:rPr>
          <w:bCs/>
          <w:color w:val="0070C0"/>
        </w:rPr>
        <w:t>с листом согласования</w:t>
      </w:r>
      <w:r w:rsidR="002D5C47" w:rsidRPr="001C3325">
        <w:rPr>
          <w:bCs/>
          <w:color w:val="0070C0"/>
        </w:rPr>
        <w:t>;</w:t>
      </w:r>
    </w:p>
    <w:p w:rsidR="002D5C47" w:rsidRPr="001C3325" w:rsidRDefault="00407EA1" w:rsidP="002D5C47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1C3325">
        <w:rPr>
          <w:color w:val="0070C0"/>
        </w:rPr>
        <w:t>-</w:t>
      </w:r>
      <w:r w:rsidR="001473A4" w:rsidRPr="001C3325">
        <w:rPr>
          <w:color w:val="0070C0"/>
        </w:rPr>
        <w:t xml:space="preserve"> </w:t>
      </w:r>
      <w:r w:rsidRPr="001C3325">
        <w:rPr>
          <w:color w:val="0070C0"/>
        </w:rPr>
        <w:t xml:space="preserve">пояснительная </w:t>
      </w:r>
      <w:r w:rsidR="00A4256A" w:rsidRPr="001C3325">
        <w:rPr>
          <w:color w:val="0070C0"/>
        </w:rPr>
        <w:t>записка к проекту постановления</w:t>
      </w:r>
      <w:r w:rsidR="002D5C47" w:rsidRPr="001C3325">
        <w:rPr>
          <w:bCs/>
          <w:color w:val="0070C0"/>
        </w:rPr>
        <w:t>;</w:t>
      </w:r>
    </w:p>
    <w:p w:rsidR="001C3325" w:rsidRPr="004B4B22" w:rsidRDefault="001C3325" w:rsidP="001C3325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>- копия заключения Управления экономического развития и муниципального заказа Нерюнгринской районной адми</w:t>
      </w:r>
      <w:r>
        <w:rPr>
          <w:color w:val="0070C0"/>
        </w:rPr>
        <w:t>нистрации от 24.01.2024 года № 9</w:t>
      </w:r>
      <w:r w:rsidRPr="004B4B22">
        <w:rPr>
          <w:color w:val="0070C0"/>
        </w:rPr>
        <w:t>;</w:t>
      </w:r>
    </w:p>
    <w:p w:rsidR="001C3325" w:rsidRPr="004B4B22" w:rsidRDefault="001C3325" w:rsidP="001C3325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4B4B22">
        <w:rPr>
          <w:bCs/>
          <w:color w:val="0070C0"/>
        </w:rPr>
        <w:t>- копия заключения Управления финансов Нерюнгринской районной администрации от 23.01.2024 года;</w:t>
      </w:r>
    </w:p>
    <w:p w:rsidR="001C3325" w:rsidRPr="004B4B22" w:rsidRDefault="001C3325" w:rsidP="001C3325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 xml:space="preserve">- копия заключения Правового управления Нерюнгринской районной администрации </w:t>
      </w:r>
      <w:r>
        <w:rPr>
          <w:color w:val="0070C0"/>
        </w:rPr>
        <w:t>от 25.01.2024 года № 2-13/13</w:t>
      </w:r>
      <w:r w:rsidRPr="004B4B22">
        <w:rPr>
          <w:color w:val="0070C0"/>
        </w:rPr>
        <w:t>;</w:t>
      </w:r>
    </w:p>
    <w:p w:rsidR="001C3325" w:rsidRPr="004B4B22" w:rsidRDefault="001C3325" w:rsidP="001C3325">
      <w:pPr>
        <w:autoSpaceDE w:val="0"/>
        <w:autoSpaceDN w:val="0"/>
        <w:adjustRightInd w:val="0"/>
        <w:jc w:val="both"/>
        <w:rPr>
          <w:color w:val="0070C0"/>
        </w:rPr>
      </w:pPr>
      <w:r w:rsidRPr="004B4B22">
        <w:rPr>
          <w:color w:val="0070C0"/>
        </w:rPr>
        <w:t>- копия заключения Комиссии по противодействию коррупции в муниципальном образовании «Нерюнгринский рай</w:t>
      </w:r>
      <w:r>
        <w:rPr>
          <w:color w:val="0070C0"/>
        </w:rPr>
        <w:t>он» от 25.01.2024 года № 2-15/17</w:t>
      </w:r>
      <w:r w:rsidRPr="004B4B22">
        <w:rPr>
          <w:color w:val="0070C0"/>
        </w:rPr>
        <w:t>.</w:t>
      </w:r>
    </w:p>
    <w:p w:rsidR="001C3325" w:rsidRPr="004B4B22" w:rsidRDefault="001C3325" w:rsidP="001C3325">
      <w:pPr>
        <w:ind w:firstLine="708"/>
        <w:jc w:val="both"/>
        <w:outlineLvl w:val="0"/>
        <w:rPr>
          <w:color w:val="0070C0"/>
        </w:rPr>
      </w:pPr>
      <w:r w:rsidRPr="004B4B22">
        <w:rPr>
          <w:color w:val="0070C0"/>
        </w:rPr>
        <w:t xml:space="preserve">Финансово-экономическая экспертиза проекта </w:t>
      </w:r>
      <w:r w:rsidRPr="004B4B22">
        <w:rPr>
          <w:bCs/>
          <w:color w:val="0070C0"/>
        </w:rPr>
        <w:t xml:space="preserve"> проведена с учетом </w:t>
      </w:r>
      <w:proofErr w:type="gramStart"/>
      <w:r w:rsidRPr="004B4B22">
        <w:rPr>
          <w:color w:val="0070C0"/>
        </w:rPr>
        <w:t>П</w:t>
      </w:r>
      <w:proofErr w:type="gramEnd"/>
      <w:r w:rsidR="001E05E5">
        <w:fldChar w:fldCharType="begin"/>
      </w:r>
      <w:r w:rsidR="001E05E5">
        <w:instrText xml:space="preserve"> HYPERLINK "consultantplus://offline/ref=D41C32A49BF36174B21D466CD92173F22E1D20FFD049A30F7DDAF44E2C3D8FBE90E4EFB7D61030B06D1FE9Q1fEK" </w:instrText>
      </w:r>
      <w:r w:rsidR="001E05E5">
        <w:fldChar w:fldCharType="separate"/>
      </w:r>
      <w:r w:rsidRPr="004B4B22">
        <w:rPr>
          <w:color w:val="0070C0"/>
        </w:rPr>
        <w:t>орядк</w:t>
      </w:r>
      <w:r w:rsidR="001E05E5">
        <w:rPr>
          <w:color w:val="0070C0"/>
        </w:rPr>
        <w:fldChar w:fldCharType="end"/>
      </w:r>
      <w:r>
        <w:rPr>
          <w:color w:val="0070C0"/>
        </w:rPr>
        <w:t>а</w:t>
      </w:r>
      <w:r w:rsidRPr="004B4B22">
        <w:rPr>
          <w:color w:val="0070C0"/>
        </w:rPr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9" w:history="1">
        <w:r w:rsidRPr="004B4B22">
          <w:rPr>
            <w:color w:val="0070C0"/>
          </w:rPr>
          <w:t>статьей 179</w:t>
        </w:r>
      </w:hyperlink>
      <w:r w:rsidRPr="004B4B22">
        <w:rPr>
          <w:color w:val="0070C0"/>
        </w:rPr>
        <w:t>. Бюджетного кодекса РФ.</w:t>
      </w:r>
    </w:p>
    <w:p w:rsidR="001C3325" w:rsidRPr="004B4B22" w:rsidRDefault="001C3325" w:rsidP="001C3325">
      <w:pPr>
        <w:ind w:firstLine="708"/>
        <w:jc w:val="both"/>
        <w:rPr>
          <w:color w:val="0070C0"/>
        </w:rPr>
      </w:pPr>
      <w:r w:rsidRPr="004B4B22">
        <w:rPr>
          <w:color w:val="0070C0"/>
        </w:rPr>
        <w:t xml:space="preserve">В ходе проведения проверки также учтены следующие нормативные акты: </w:t>
      </w:r>
    </w:p>
    <w:p w:rsidR="001C3325" w:rsidRPr="004B4B22" w:rsidRDefault="001C3325" w:rsidP="001C3325">
      <w:pPr>
        <w:jc w:val="both"/>
        <w:rPr>
          <w:color w:val="0070C0"/>
        </w:rPr>
      </w:pPr>
      <w:r w:rsidRPr="004B4B22">
        <w:rPr>
          <w:color w:val="0070C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C3325" w:rsidRDefault="001C3325" w:rsidP="001C3325">
      <w:pPr>
        <w:jc w:val="both"/>
        <w:rPr>
          <w:color w:val="0070C0"/>
        </w:rPr>
      </w:pPr>
      <w:r w:rsidRPr="000E7DCF">
        <w:rPr>
          <w:color w:val="0070C0"/>
        </w:rPr>
        <w:t>-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AB5CE2" w:rsidRPr="001A7140" w:rsidRDefault="00AB5CE2" w:rsidP="00AB5CE2">
      <w:pPr>
        <w:ind w:firstLine="708"/>
        <w:jc w:val="both"/>
        <w:rPr>
          <w:color w:val="0070C0"/>
        </w:rPr>
      </w:pPr>
      <w:r w:rsidRPr="001A7140">
        <w:rPr>
          <w:color w:val="0070C0"/>
        </w:rPr>
        <w:t>В результате проведения финансово-экономического анализа установлено, изменения в муниципальную программу вносятся:</w:t>
      </w:r>
    </w:p>
    <w:p w:rsidR="00C15280" w:rsidRDefault="00AB5CE2" w:rsidP="00C15280">
      <w:pPr>
        <w:ind w:firstLine="708"/>
        <w:jc w:val="both"/>
        <w:rPr>
          <w:color w:val="0070C0"/>
        </w:rPr>
      </w:pPr>
      <w:r w:rsidRPr="001A7140">
        <w:rPr>
          <w:color w:val="0070C0"/>
        </w:rPr>
        <w:t xml:space="preserve">- </w:t>
      </w:r>
      <w:r w:rsidRPr="001A7140">
        <w:rPr>
          <w:i/>
          <w:color w:val="0070C0"/>
          <w:u w:val="single"/>
        </w:rPr>
        <w:t>в текстовую часть программы</w:t>
      </w:r>
      <w:r w:rsidRPr="001A7140">
        <w:rPr>
          <w:color w:val="0070C0"/>
        </w:rPr>
        <w:t>: в связи с изменением наименования исполнителя-разработчика программы; в связи с измене</w:t>
      </w:r>
      <w:r w:rsidR="0082385F">
        <w:rPr>
          <w:color w:val="0070C0"/>
        </w:rPr>
        <w:t xml:space="preserve">нием срока реализации программы, а также </w:t>
      </w:r>
      <w:r w:rsidR="00C15280">
        <w:rPr>
          <w:color w:val="0070C0"/>
        </w:rPr>
        <w:t xml:space="preserve">в связи с введением дополнительных мероприятий по поддержке материнства, </w:t>
      </w:r>
      <w:r w:rsidR="0082385F">
        <w:rPr>
          <w:color w:val="0070C0"/>
        </w:rPr>
        <w:t>во исполнение Указа Главы Республики Саха (Якутия) от 28.09.2023 № 2</w:t>
      </w:r>
      <w:r w:rsidR="00C15280">
        <w:rPr>
          <w:color w:val="0070C0"/>
        </w:rPr>
        <w:t>.</w:t>
      </w:r>
    </w:p>
    <w:p w:rsidR="00AB5CE2" w:rsidRDefault="0082385F" w:rsidP="00C15280">
      <w:pPr>
        <w:ind w:firstLine="708"/>
        <w:jc w:val="both"/>
        <w:rPr>
          <w:color w:val="0070C0"/>
        </w:rPr>
      </w:pPr>
      <w:r>
        <w:rPr>
          <w:color w:val="0070C0"/>
        </w:rPr>
        <w:lastRenderedPageBreak/>
        <w:t xml:space="preserve"> </w:t>
      </w:r>
      <w:r w:rsidR="00AB5CE2" w:rsidRPr="001A7140">
        <w:rPr>
          <w:color w:val="0070C0"/>
        </w:rPr>
        <w:t xml:space="preserve">- </w:t>
      </w:r>
      <w:r w:rsidR="00AB5CE2" w:rsidRPr="001A7140">
        <w:rPr>
          <w:i/>
          <w:color w:val="0070C0"/>
          <w:u w:val="single"/>
        </w:rPr>
        <w:t>в финансовую часть программы:</w:t>
      </w:r>
      <w:r w:rsidR="00AB5CE2" w:rsidRPr="001A7140">
        <w:rPr>
          <w:color w:val="0070C0"/>
        </w:rPr>
        <w:t xml:space="preserve"> в связи с приведением объема финансирования за счет средств местного бюджета на 2024-2026 годы в соответствие решению Нерюнгринского районного Совета депутатов от 20.12.2023  № 3-5 «О бюджете Нерюнгринского района на 2024 год и на плановый период 2025 и 2026 годов».</w:t>
      </w:r>
    </w:p>
    <w:p w:rsidR="00AB5CE2" w:rsidRDefault="00AB5CE2" w:rsidP="00AB5CE2">
      <w:pPr>
        <w:ind w:firstLine="708"/>
        <w:jc w:val="both"/>
        <w:rPr>
          <w:color w:val="0070C0"/>
        </w:rPr>
      </w:pPr>
      <w:r w:rsidRPr="00C62AF2">
        <w:rPr>
          <w:i/>
          <w:color w:val="0070C0"/>
          <w:u w:val="single"/>
        </w:rPr>
        <w:t>- в систему целевых индикаторов программы:</w:t>
      </w:r>
      <w:r w:rsidRPr="005A5A63">
        <w:rPr>
          <w:color w:val="0070C0"/>
        </w:rPr>
        <w:t xml:space="preserve"> в связи с</w:t>
      </w:r>
      <w:r w:rsidR="0082385F">
        <w:rPr>
          <w:color w:val="0070C0"/>
        </w:rPr>
        <w:t xml:space="preserve"> </w:t>
      </w:r>
      <w:r w:rsidR="00C15280">
        <w:rPr>
          <w:color w:val="0070C0"/>
        </w:rPr>
        <w:t>введением</w:t>
      </w:r>
      <w:r w:rsidR="0082385F">
        <w:rPr>
          <w:color w:val="0070C0"/>
        </w:rPr>
        <w:t xml:space="preserve"> дополнительных целевых индикаторов </w:t>
      </w:r>
      <w:r w:rsidR="00C15280">
        <w:rPr>
          <w:color w:val="0070C0"/>
        </w:rPr>
        <w:t xml:space="preserve">для мероприятий по поддержке материнства, </w:t>
      </w:r>
      <w:r>
        <w:rPr>
          <w:color w:val="0070C0"/>
        </w:rPr>
        <w:t>дополнением целевыми индикаторами оценки реализации муниципальной программы на 2026 год.</w:t>
      </w:r>
    </w:p>
    <w:p w:rsidR="00C15280" w:rsidRPr="00C62AF2" w:rsidRDefault="00C15280" w:rsidP="00AB5CE2">
      <w:pPr>
        <w:ind w:firstLine="708"/>
        <w:jc w:val="both"/>
        <w:rPr>
          <w:i/>
          <w:color w:val="0070C0"/>
          <w:u w:val="single"/>
        </w:rPr>
      </w:pPr>
    </w:p>
    <w:p w:rsidR="001C5B8A" w:rsidRPr="001C5B8A" w:rsidRDefault="001C5B8A" w:rsidP="001C5B8A">
      <w:pPr>
        <w:ind w:firstLine="708"/>
        <w:jc w:val="both"/>
        <w:outlineLvl w:val="0"/>
        <w:rPr>
          <w:color w:val="0070C0"/>
          <w:lang w:bidi="ru-RU"/>
        </w:rPr>
      </w:pPr>
      <w:r w:rsidRPr="001C5B8A">
        <w:rPr>
          <w:b/>
          <w:color w:val="0070C0"/>
        </w:rPr>
        <w:t>1.</w:t>
      </w:r>
      <w:r w:rsidRPr="001C5B8A">
        <w:rPr>
          <w:color w:val="0070C0"/>
        </w:rPr>
        <w:t xml:space="preserve"> </w:t>
      </w:r>
      <w:proofErr w:type="gramStart"/>
      <w:r w:rsidRPr="001C5B8A">
        <w:rPr>
          <w:color w:val="0070C0"/>
        </w:rPr>
        <w:t xml:space="preserve">По результатам проведения финансово-экономического анализа установлено, что объем финансирования по базовому и интенсивному вариантам увеличивается на </w:t>
      </w:r>
      <w:r w:rsidRPr="001C5B8A">
        <w:rPr>
          <w:b/>
          <w:color w:val="0070C0"/>
        </w:rPr>
        <w:t>47 242,60 тыс. рублей</w:t>
      </w:r>
      <w:r w:rsidRPr="001C5B8A">
        <w:rPr>
          <w:color w:val="0070C0"/>
        </w:rPr>
        <w:t>, в том числе:</w:t>
      </w:r>
      <w:r w:rsidRPr="001C5B8A">
        <w:rPr>
          <w:color w:val="0070C0"/>
          <w:lang w:bidi="ru-RU"/>
        </w:rPr>
        <w:t xml:space="preserve"> в 2024 году на 6 229,40 тыс. рублей, в 2025 году на 10 424,10 тыс. рублей и в 2026 году предусмотрено финансирование программных мероприятий на сумму 30 589,10 тыс. рублей.</w:t>
      </w:r>
      <w:proofErr w:type="gramEnd"/>
    </w:p>
    <w:p w:rsidR="00583785" w:rsidRDefault="001C5B8A" w:rsidP="00583785">
      <w:pPr>
        <w:ind w:firstLine="709"/>
        <w:jc w:val="both"/>
        <w:rPr>
          <w:color w:val="0070C0"/>
        </w:rPr>
      </w:pPr>
      <w:r w:rsidRPr="00583785">
        <w:rPr>
          <w:b/>
          <w:color w:val="0070C0"/>
        </w:rPr>
        <w:t xml:space="preserve">1.1. В подпрограмме </w:t>
      </w:r>
      <w:r w:rsidRPr="00583785">
        <w:rPr>
          <w:b/>
          <w:color w:val="0070C0"/>
          <w:lang w:val="en-US"/>
        </w:rPr>
        <w:t>I</w:t>
      </w:r>
      <w:r w:rsidRPr="00583785">
        <w:rPr>
          <w:b/>
          <w:color w:val="0070C0"/>
        </w:rPr>
        <w:t xml:space="preserve"> «Меры социальной поддержки отдельных категорий граждан»</w:t>
      </w:r>
      <w:r w:rsidR="00583785">
        <w:rPr>
          <w:color w:val="0070C0"/>
        </w:rPr>
        <w:t xml:space="preserve"> увеличение составило </w:t>
      </w:r>
      <w:r w:rsidR="00583785" w:rsidRPr="00583785">
        <w:rPr>
          <w:b/>
          <w:color w:val="0070C0"/>
        </w:rPr>
        <w:t xml:space="preserve">47 111,70 </w:t>
      </w:r>
      <w:r w:rsidR="00583785" w:rsidRPr="00583785">
        <w:rPr>
          <w:color w:val="0070C0"/>
        </w:rPr>
        <w:t>тыс. рублей, в том числе: в 2024 году на 6 230,00 тыс. рублей, в 2025 году на 10 423,40 тыс. рублей, 2026 год – предусмотрено финансирование на сумму 30 458,30 тыс. рублей, а именно:</w:t>
      </w:r>
    </w:p>
    <w:p w:rsidR="00111D8E" w:rsidRPr="00D913C8" w:rsidRDefault="001C5B8A" w:rsidP="00111D8E">
      <w:pPr>
        <w:pStyle w:val="a4"/>
        <w:numPr>
          <w:ilvl w:val="0"/>
          <w:numId w:val="21"/>
        </w:numPr>
        <w:jc w:val="both"/>
        <w:rPr>
          <w:color w:val="0070C0"/>
        </w:rPr>
      </w:pPr>
      <w:r w:rsidRPr="00D913C8">
        <w:rPr>
          <w:b/>
          <w:i/>
          <w:color w:val="0070C0"/>
          <w:u w:val="single"/>
        </w:rPr>
        <w:t>задача 1</w:t>
      </w:r>
      <w:r w:rsidRPr="00D913C8">
        <w:rPr>
          <w:i/>
          <w:color w:val="0070C0"/>
          <w:u w:val="single"/>
        </w:rPr>
        <w:t xml:space="preserve"> </w:t>
      </w:r>
      <w:r w:rsidR="008B0AE0" w:rsidRPr="00D913C8">
        <w:rPr>
          <w:i/>
          <w:color w:val="0070C0"/>
        </w:rPr>
        <w:t>(</w:t>
      </w:r>
      <w:r w:rsidR="00A02469">
        <w:rPr>
          <w:b/>
          <w:i/>
          <w:color w:val="0070C0"/>
        </w:rPr>
        <w:t>12 369,10</w:t>
      </w:r>
      <w:r w:rsidR="00D913C8" w:rsidRPr="00D913C8">
        <w:rPr>
          <w:i/>
          <w:color w:val="0070C0"/>
        </w:rPr>
        <w:t xml:space="preserve"> </w:t>
      </w:r>
      <w:r w:rsidR="00D913C8" w:rsidRPr="00D913C8">
        <w:rPr>
          <w:b/>
          <w:i/>
          <w:color w:val="0070C0"/>
        </w:rPr>
        <w:t>тыс. руб</w:t>
      </w:r>
      <w:r w:rsidR="00D913C8">
        <w:rPr>
          <w:b/>
          <w:i/>
          <w:color w:val="0070C0"/>
        </w:rPr>
        <w:t>.</w:t>
      </w:r>
      <w:r w:rsidR="00D913C8" w:rsidRPr="00D913C8">
        <w:rPr>
          <w:b/>
          <w:i/>
          <w:color w:val="0070C0"/>
        </w:rPr>
        <w:t>)</w:t>
      </w:r>
    </w:p>
    <w:p w:rsidR="00111D8E" w:rsidRPr="00111D8E" w:rsidRDefault="00111D8E" w:rsidP="00111D8E">
      <w:pPr>
        <w:ind w:firstLine="708"/>
        <w:jc w:val="both"/>
        <w:rPr>
          <w:color w:val="0070C0"/>
        </w:rPr>
      </w:pPr>
      <w:r w:rsidRPr="00111D8E">
        <w:rPr>
          <w:color w:val="0070C0"/>
        </w:rPr>
        <w:t xml:space="preserve">- </w:t>
      </w:r>
      <w:r w:rsidRPr="00111D8E">
        <w:rPr>
          <w:b/>
          <w:i/>
          <w:color w:val="0070C0"/>
        </w:rPr>
        <w:t>по</w:t>
      </w:r>
      <w:r w:rsidRPr="00111D8E">
        <w:rPr>
          <w:color w:val="0070C0"/>
        </w:rPr>
        <w:t xml:space="preserve"> </w:t>
      </w:r>
      <w:r w:rsidRPr="00111D8E">
        <w:rPr>
          <w:b/>
          <w:i/>
          <w:color w:val="0070C0"/>
        </w:rPr>
        <w:t>мероприятию 1.</w:t>
      </w:r>
      <w:r w:rsidRPr="00111D8E">
        <w:rPr>
          <w:b/>
          <w:color w:val="0070C0"/>
        </w:rPr>
        <w:t xml:space="preserve"> </w:t>
      </w:r>
      <w:r w:rsidRPr="00111D8E">
        <w:rPr>
          <w:color w:val="0070C0"/>
        </w:rPr>
        <w:t xml:space="preserve">«Назначение пенсии за выслугу лет лицам, имеющим право на ее получение и обратившимся с заявлением на ее назначение» увеличение в 2024 г. на 147,60 тыс. рублей, в 2025 г. на 147,60 тыс. рублей, в 2026 г.  предусмотрено </w:t>
      </w:r>
      <w:r w:rsidR="009A194F">
        <w:rPr>
          <w:color w:val="0070C0"/>
        </w:rPr>
        <w:t xml:space="preserve">- </w:t>
      </w:r>
      <w:r w:rsidRPr="00111D8E">
        <w:rPr>
          <w:color w:val="0070C0"/>
        </w:rPr>
        <w:t xml:space="preserve">1 266,20 тыс. рублей; </w:t>
      </w:r>
    </w:p>
    <w:p w:rsidR="00111D8E" w:rsidRDefault="009A194F" w:rsidP="009A194F">
      <w:pPr>
        <w:ind w:firstLine="708"/>
        <w:jc w:val="both"/>
        <w:rPr>
          <w:color w:val="0070C0"/>
        </w:rPr>
      </w:pPr>
      <w:r>
        <w:rPr>
          <w:b/>
          <w:color w:val="0070C0"/>
        </w:rPr>
        <w:t>-</w:t>
      </w:r>
      <w:r w:rsidR="00111D8E" w:rsidRPr="009A194F">
        <w:rPr>
          <w:b/>
          <w:i/>
          <w:color w:val="0070C0"/>
        </w:rPr>
        <w:t>по мероприятию 2</w:t>
      </w:r>
      <w:r w:rsidR="00111D8E" w:rsidRPr="009A194F">
        <w:rPr>
          <w:b/>
          <w:color w:val="0070C0"/>
        </w:rPr>
        <w:t xml:space="preserve">. </w:t>
      </w:r>
      <w:proofErr w:type="gramStart"/>
      <w:r w:rsidR="00111D8E" w:rsidRPr="009A194F">
        <w:rPr>
          <w:color w:val="0070C0"/>
        </w:rPr>
        <w:t>«Выплата пенсии за выслугу лет лицам, замещавшим муниципальные должности и  должности муниципальной службы путем перечисления денежных средств на счета получателей и перерасчет пенсии за выслугу лет в соответствие с действующим законодательством</w:t>
      </w:r>
      <w:r w:rsidRPr="009A194F">
        <w:rPr>
          <w:color w:val="0070C0"/>
        </w:rPr>
        <w:t>»</w:t>
      </w:r>
      <w:r w:rsidR="00111D8E" w:rsidRPr="009A194F">
        <w:rPr>
          <w:color w:val="0070C0"/>
        </w:rPr>
        <w:t xml:space="preserve">  увеличение </w:t>
      </w:r>
      <w:r w:rsidRPr="009A194F">
        <w:rPr>
          <w:color w:val="0070C0"/>
        </w:rPr>
        <w:t>в 2024 г. на 433,90 тыс. рублей, в 2025 г.</w:t>
      </w:r>
      <w:r w:rsidR="004D53FC">
        <w:rPr>
          <w:color w:val="0070C0"/>
        </w:rPr>
        <w:t xml:space="preserve"> увеличение</w:t>
      </w:r>
      <w:r w:rsidRPr="009A194F">
        <w:rPr>
          <w:color w:val="0070C0"/>
        </w:rPr>
        <w:t xml:space="preserve"> на 1 337,80 тыс. рублей, в 2026 г.  предусмотрено – 9 036,00 тыс. рублей</w:t>
      </w:r>
      <w:r w:rsidR="00585C41">
        <w:rPr>
          <w:color w:val="0070C0"/>
        </w:rPr>
        <w:t>.</w:t>
      </w:r>
      <w:proofErr w:type="gramEnd"/>
    </w:p>
    <w:p w:rsidR="002C6EA2" w:rsidRPr="009A194F" w:rsidRDefault="002C6EA2" w:rsidP="009A194F">
      <w:pPr>
        <w:ind w:firstLine="708"/>
        <w:jc w:val="both"/>
        <w:rPr>
          <w:color w:val="0070C0"/>
        </w:rPr>
      </w:pPr>
    </w:p>
    <w:p w:rsidR="009A194F" w:rsidRPr="00D913C8" w:rsidRDefault="009A194F" w:rsidP="009A194F">
      <w:pPr>
        <w:pStyle w:val="a4"/>
        <w:numPr>
          <w:ilvl w:val="0"/>
          <w:numId w:val="21"/>
        </w:numPr>
        <w:jc w:val="both"/>
        <w:rPr>
          <w:b/>
          <w:i/>
          <w:color w:val="0070C0"/>
        </w:rPr>
      </w:pPr>
      <w:r w:rsidRPr="00D913C8">
        <w:rPr>
          <w:b/>
          <w:i/>
          <w:color w:val="0070C0"/>
          <w:u w:val="single"/>
        </w:rPr>
        <w:t>задача 2</w:t>
      </w:r>
      <w:r w:rsidRPr="00D913C8">
        <w:rPr>
          <w:b/>
          <w:i/>
          <w:color w:val="0070C0"/>
        </w:rPr>
        <w:t xml:space="preserve"> </w:t>
      </w:r>
      <w:r w:rsidR="00D913C8" w:rsidRPr="00D913C8">
        <w:rPr>
          <w:b/>
          <w:i/>
          <w:color w:val="0070C0"/>
        </w:rPr>
        <w:t>(</w:t>
      </w:r>
      <w:r w:rsidR="00D913C8">
        <w:rPr>
          <w:b/>
          <w:i/>
          <w:color w:val="0070C0"/>
        </w:rPr>
        <w:t>-294,90</w:t>
      </w:r>
      <w:r w:rsidR="00D913C8" w:rsidRPr="00D913C8">
        <w:rPr>
          <w:b/>
          <w:i/>
          <w:color w:val="0070C0"/>
        </w:rPr>
        <w:t xml:space="preserve"> тыс. руб.)</w:t>
      </w:r>
    </w:p>
    <w:p w:rsidR="009A194F" w:rsidRPr="009A194F" w:rsidRDefault="009A194F" w:rsidP="009A194F">
      <w:pPr>
        <w:ind w:firstLine="709"/>
        <w:jc w:val="both"/>
        <w:rPr>
          <w:color w:val="0070C0"/>
        </w:rPr>
      </w:pPr>
      <w:r w:rsidRPr="009A194F">
        <w:rPr>
          <w:color w:val="0070C0"/>
        </w:rPr>
        <w:t xml:space="preserve">- </w:t>
      </w:r>
      <w:r w:rsidRPr="009A194F">
        <w:rPr>
          <w:b/>
          <w:i/>
          <w:color w:val="0070C0"/>
        </w:rPr>
        <w:t>по</w:t>
      </w:r>
      <w:r w:rsidRPr="009A194F">
        <w:rPr>
          <w:color w:val="0070C0"/>
        </w:rPr>
        <w:t xml:space="preserve"> </w:t>
      </w:r>
      <w:r w:rsidRPr="009A194F">
        <w:rPr>
          <w:b/>
          <w:i/>
          <w:color w:val="0070C0"/>
        </w:rPr>
        <w:t>мероприятию 1.</w:t>
      </w:r>
      <w:r w:rsidRPr="009A194F">
        <w:rPr>
          <w:b/>
          <w:color w:val="0070C0"/>
        </w:rPr>
        <w:t xml:space="preserve"> </w:t>
      </w:r>
      <w:proofErr w:type="gramStart"/>
      <w:r w:rsidRPr="009A194F">
        <w:rPr>
          <w:color w:val="0070C0"/>
        </w:rPr>
        <w:t>«</w:t>
      </w:r>
      <w:r>
        <w:rPr>
          <w:color w:val="0070C0"/>
        </w:rPr>
        <w:t>Организация мероприятий, отраслевых конкурсов семьи, районных конкурсов</w:t>
      </w:r>
      <w:r w:rsidRPr="009A194F">
        <w:rPr>
          <w:color w:val="0070C0"/>
        </w:rPr>
        <w:t xml:space="preserve">» увеличение в 2024 г. на </w:t>
      </w:r>
      <w:r w:rsidR="00585C41">
        <w:rPr>
          <w:color w:val="0070C0"/>
        </w:rPr>
        <w:t>6</w:t>
      </w:r>
      <w:r w:rsidRPr="009A194F">
        <w:rPr>
          <w:color w:val="0070C0"/>
        </w:rPr>
        <w:t xml:space="preserve">,60 тыс. рублей, в 2025 г. </w:t>
      </w:r>
      <w:r w:rsidR="004D53FC">
        <w:rPr>
          <w:color w:val="0070C0"/>
        </w:rPr>
        <w:t xml:space="preserve">увеличение </w:t>
      </w:r>
      <w:r w:rsidRPr="009A194F">
        <w:rPr>
          <w:color w:val="0070C0"/>
        </w:rPr>
        <w:t xml:space="preserve">на </w:t>
      </w:r>
      <w:r w:rsidR="00585C41">
        <w:rPr>
          <w:color w:val="0070C0"/>
        </w:rPr>
        <w:t>6,90</w:t>
      </w:r>
      <w:r w:rsidRPr="009A194F">
        <w:rPr>
          <w:color w:val="0070C0"/>
        </w:rPr>
        <w:t xml:space="preserve"> тыс. рублей, </w:t>
      </w:r>
      <w:r w:rsidR="004D53FC">
        <w:rPr>
          <w:color w:val="0070C0"/>
        </w:rPr>
        <w:t xml:space="preserve">    </w:t>
      </w:r>
      <w:r w:rsidRPr="009A194F">
        <w:rPr>
          <w:color w:val="0070C0"/>
        </w:rPr>
        <w:t xml:space="preserve">в 2026 г.  предусмотрено </w:t>
      </w:r>
      <w:r w:rsidR="00585C41">
        <w:rPr>
          <w:color w:val="0070C0"/>
        </w:rPr>
        <w:t>–</w:t>
      </w:r>
      <w:r w:rsidRPr="009A194F">
        <w:rPr>
          <w:color w:val="0070C0"/>
        </w:rPr>
        <w:t xml:space="preserve"> </w:t>
      </w:r>
      <w:r w:rsidR="00585C41">
        <w:rPr>
          <w:color w:val="0070C0"/>
        </w:rPr>
        <w:t>609,30</w:t>
      </w:r>
      <w:r w:rsidRPr="009A194F">
        <w:rPr>
          <w:color w:val="0070C0"/>
        </w:rPr>
        <w:t xml:space="preserve"> тыс. рублей; </w:t>
      </w:r>
      <w:proofErr w:type="gramEnd"/>
    </w:p>
    <w:p w:rsidR="009A194F" w:rsidRPr="009A194F" w:rsidRDefault="009A194F" w:rsidP="009A194F">
      <w:pPr>
        <w:ind w:firstLine="709"/>
        <w:jc w:val="both"/>
        <w:rPr>
          <w:color w:val="0070C0"/>
        </w:rPr>
      </w:pPr>
      <w:r w:rsidRPr="009A194F">
        <w:rPr>
          <w:b/>
          <w:color w:val="0070C0"/>
        </w:rPr>
        <w:t>-</w:t>
      </w:r>
      <w:r w:rsidRPr="009A194F">
        <w:rPr>
          <w:b/>
          <w:i/>
          <w:color w:val="0070C0"/>
        </w:rPr>
        <w:t>по мероприятию 2</w:t>
      </w:r>
      <w:r w:rsidRPr="009A194F">
        <w:rPr>
          <w:b/>
          <w:color w:val="0070C0"/>
        </w:rPr>
        <w:t xml:space="preserve">. </w:t>
      </w:r>
      <w:proofErr w:type="gramStart"/>
      <w:r w:rsidRPr="009A194F">
        <w:rPr>
          <w:color w:val="0070C0"/>
        </w:rPr>
        <w:t>«</w:t>
      </w:r>
      <w:r w:rsidR="00585C41">
        <w:rPr>
          <w:color w:val="0070C0"/>
        </w:rPr>
        <w:t>Поощрение семей, семейных клубов за сохранение семейных традиций (чествование юбиляров, поздравление семей с «серебряной» и «золотой</w:t>
      </w:r>
      <w:r w:rsidRPr="009A194F">
        <w:rPr>
          <w:color w:val="0070C0"/>
        </w:rPr>
        <w:t xml:space="preserve">» </w:t>
      </w:r>
      <w:r w:rsidR="00585C41">
        <w:rPr>
          <w:color w:val="0070C0"/>
        </w:rPr>
        <w:t>свадьбой, многодетных и образцовых семей, рождение первенца)»</w:t>
      </w:r>
      <w:r w:rsidRPr="009A194F">
        <w:rPr>
          <w:color w:val="0070C0"/>
        </w:rPr>
        <w:t xml:space="preserve"> увеличение в 2024 г. на </w:t>
      </w:r>
      <w:r w:rsidR="00585C41">
        <w:rPr>
          <w:color w:val="0070C0"/>
        </w:rPr>
        <w:t>15,60</w:t>
      </w:r>
      <w:r w:rsidRPr="009A194F">
        <w:rPr>
          <w:color w:val="0070C0"/>
        </w:rPr>
        <w:t xml:space="preserve"> тыс. рублей, в 2025 г. </w:t>
      </w:r>
      <w:r w:rsidR="004D53FC">
        <w:rPr>
          <w:color w:val="0070C0"/>
        </w:rPr>
        <w:t xml:space="preserve">увеличение </w:t>
      </w:r>
      <w:r w:rsidRPr="009A194F">
        <w:rPr>
          <w:color w:val="0070C0"/>
        </w:rPr>
        <w:t xml:space="preserve">на </w:t>
      </w:r>
      <w:r w:rsidR="00585C41">
        <w:rPr>
          <w:color w:val="0070C0"/>
        </w:rPr>
        <w:t>38,40</w:t>
      </w:r>
      <w:r w:rsidRPr="009A194F">
        <w:rPr>
          <w:color w:val="0070C0"/>
        </w:rPr>
        <w:t xml:space="preserve"> тыс. рублей, в 2026 г.  предусмотрено – </w:t>
      </w:r>
      <w:r w:rsidR="00585C41">
        <w:rPr>
          <w:color w:val="0070C0"/>
        </w:rPr>
        <w:t>160,90</w:t>
      </w:r>
      <w:r w:rsidRPr="009A194F">
        <w:rPr>
          <w:color w:val="0070C0"/>
        </w:rPr>
        <w:t xml:space="preserve"> тыс. рублей</w:t>
      </w:r>
      <w:proofErr w:type="gramEnd"/>
    </w:p>
    <w:p w:rsidR="00111D8E" w:rsidRDefault="00585C41" w:rsidP="004E237C">
      <w:pPr>
        <w:ind w:firstLine="709"/>
        <w:jc w:val="both"/>
        <w:rPr>
          <w:color w:val="0070C0"/>
        </w:rPr>
      </w:pPr>
      <w:r w:rsidRPr="009A194F">
        <w:rPr>
          <w:b/>
          <w:color w:val="0070C0"/>
        </w:rPr>
        <w:t>-</w:t>
      </w:r>
      <w:r w:rsidRPr="009A194F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3</w:t>
      </w:r>
      <w:r w:rsidRPr="009A194F">
        <w:rPr>
          <w:b/>
          <w:color w:val="0070C0"/>
        </w:rPr>
        <w:t xml:space="preserve">. </w:t>
      </w:r>
      <w:proofErr w:type="gramStart"/>
      <w:r w:rsidRPr="009A194F">
        <w:rPr>
          <w:color w:val="0070C0"/>
        </w:rPr>
        <w:t>«</w:t>
      </w:r>
      <w:r>
        <w:rPr>
          <w:color w:val="0070C0"/>
        </w:rPr>
        <w:t>Вручение подарочных наборов для новорожденных Нерюнгринского района»</w:t>
      </w:r>
      <w:r w:rsidRPr="009A194F">
        <w:rPr>
          <w:color w:val="0070C0"/>
        </w:rPr>
        <w:t xml:space="preserve"> </w:t>
      </w:r>
      <w:r>
        <w:rPr>
          <w:color w:val="0070C0"/>
        </w:rPr>
        <w:t>уменьшение</w:t>
      </w:r>
      <w:r w:rsidRPr="009A194F">
        <w:rPr>
          <w:color w:val="0070C0"/>
        </w:rPr>
        <w:t xml:space="preserve"> в 2024 г. на </w:t>
      </w:r>
      <w:r>
        <w:rPr>
          <w:color w:val="0070C0"/>
        </w:rPr>
        <w:t>(-</w:t>
      </w:r>
      <w:r w:rsidR="00D913C8">
        <w:rPr>
          <w:color w:val="0070C0"/>
        </w:rPr>
        <w:t>2 659,20</w:t>
      </w:r>
      <w:r>
        <w:rPr>
          <w:color w:val="0070C0"/>
        </w:rPr>
        <w:t>)</w:t>
      </w:r>
      <w:r w:rsidRPr="009A194F">
        <w:rPr>
          <w:color w:val="0070C0"/>
        </w:rPr>
        <w:t xml:space="preserve"> тыс. рублей, в 2025 г. </w:t>
      </w:r>
      <w:r w:rsidR="004D53FC">
        <w:rPr>
          <w:color w:val="0070C0"/>
        </w:rPr>
        <w:t xml:space="preserve">уменьшение </w:t>
      </w:r>
      <w:r w:rsidRPr="009A194F">
        <w:rPr>
          <w:color w:val="0070C0"/>
        </w:rPr>
        <w:t xml:space="preserve">на </w:t>
      </w:r>
      <w:r>
        <w:rPr>
          <w:color w:val="0070C0"/>
        </w:rPr>
        <w:t xml:space="preserve">(-1 195,30) </w:t>
      </w:r>
      <w:r w:rsidRPr="009A194F">
        <w:rPr>
          <w:color w:val="0070C0"/>
        </w:rPr>
        <w:t xml:space="preserve">тыс. рублей, </w:t>
      </w:r>
      <w:r>
        <w:rPr>
          <w:color w:val="0070C0"/>
        </w:rPr>
        <w:t xml:space="preserve"> </w:t>
      </w:r>
      <w:r w:rsidRPr="009A194F">
        <w:rPr>
          <w:color w:val="0070C0"/>
        </w:rPr>
        <w:t xml:space="preserve">в 2026 г.  предусмотрено – </w:t>
      </w:r>
      <w:r>
        <w:rPr>
          <w:color w:val="0070C0"/>
        </w:rPr>
        <w:t>2 721,90</w:t>
      </w:r>
      <w:r w:rsidRPr="009A194F">
        <w:rPr>
          <w:color w:val="0070C0"/>
        </w:rPr>
        <w:t xml:space="preserve"> тыс. рублей</w:t>
      </w:r>
      <w:r w:rsidR="004E237C">
        <w:rPr>
          <w:color w:val="0070C0"/>
        </w:rPr>
        <w:t>.</w:t>
      </w:r>
      <w:proofErr w:type="gramEnd"/>
      <w:r w:rsidR="004E237C">
        <w:rPr>
          <w:color w:val="0070C0"/>
        </w:rPr>
        <w:t xml:space="preserve"> Уменьшение проведено на основании анализа количества фактически выданных наборов новорожденных, а также остатка наборов к концу текущего года.</w:t>
      </w:r>
    </w:p>
    <w:p w:rsidR="002C6EA2" w:rsidRDefault="002C6EA2" w:rsidP="004E237C">
      <w:pPr>
        <w:ind w:firstLine="709"/>
        <w:jc w:val="both"/>
        <w:rPr>
          <w:color w:val="0070C0"/>
        </w:rPr>
      </w:pPr>
    </w:p>
    <w:p w:rsidR="004E237C" w:rsidRPr="004E237C" w:rsidRDefault="004E237C" w:rsidP="004E237C">
      <w:pPr>
        <w:pStyle w:val="a4"/>
        <w:numPr>
          <w:ilvl w:val="0"/>
          <w:numId w:val="21"/>
        </w:numPr>
        <w:jc w:val="both"/>
        <w:rPr>
          <w:color w:val="0070C0"/>
          <w:u w:val="single"/>
        </w:rPr>
      </w:pPr>
      <w:r>
        <w:rPr>
          <w:b/>
          <w:i/>
          <w:color w:val="0070C0"/>
          <w:u w:val="single"/>
        </w:rPr>
        <w:t>задача 3</w:t>
      </w:r>
      <w:r w:rsidRPr="00111D8E">
        <w:rPr>
          <w:color w:val="0070C0"/>
          <w:u w:val="single"/>
        </w:rPr>
        <w:t xml:space="preserve"> </w:t>
      </w:r>
      <w:r w:rsidR="00786EAB" w:rsidRPr="00786EAB">
        <w:rPr>
          <w:b/>
          <w:i/>
          <w:color w:val="0070C0"/>
        </w:rPr>
        <w:t>(319,40 тыс. руб.)</w:t>
      </w:r>
    </w:p>
    <w:p w:rsidR="004E237C" w:rsidRDefault="004E237C" w:rsidP="004E237C">
      <w:pPr>
        <w:ind w:firstLine="709"/>
        <w:jc w:val="both"/>
      </w:pPr>
      <w:r w:rsidRPr="009A194F">
        <w:rPr>
          <w:b/>
          <w:color w:val="0070C0"/>
        </w:rPr>
        <w:t>-</w:t>
      </w:r>
      <w:r w:rsidR="007F554C">
        <w:rPr>
          <w:b/>
          <w:color w:val="0070C0"/>
        </w:rPr>
        <w:t xml:space="preserve"> </w:t>
      </w:r>
      <w:r w:rsidRPr="009A194F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1</w:t>
      </w:r>
      <w:r w:rsidRPr="009A194F">
        <w:rPr>
          <w:b/>
          <w:color w:val="0070C0"/>
        </w:rPr>
        <w:t xml:space="preserve">. </w:t>
      </w:r>
      <w:proofErr w:type="gramStart"/>
      <w:r w:rsidRPr="009A194F">
        <w:rPr>
          <w:color w:val="0070C0"/>
        </w:rPr>
        <w:t>«</w:t>
      </w:r>
      <w:r>
        <w:rPr>
          <w:color w:val="0070C0"/>
        </w:rPr>
        <w:t xml:space="preserve">Чествование ветеранов, пожилых людей в связи с празднованием памятных дат ВОВ, Дня памяти и скорби, Дня пожилых людей, чествование юбиляров-долгожителей, </w:t>
      </w:r>
      <w:r w:rsidR="004D53FC">
        <w:rPr>
          <w:color w:val="0070C0"/>
        </w:rPr>
        <w:t>проведение</w:t>
      </w:r>
      <w:r>
        <w:rPr>
          <w:color w:val="0070C0"/>
        </w:rPr>
        <w:t xml:space="preserve"> культурно-массовых мероприятий»</w:t>
      </w:r>
      <w:r w:rsidRPr="009A194F">
        <w:rPr>
          <w:color w:val="0070C0"/>
        </w:rPr>
        <w:t xml:space="preserve"> </w:t>
      </w:r>
      <w:r>
        <w:rPr>
          <w:color w:val="0070C0"/>
        </w:rPr>
        <w:t>уменьшение</w:t>
      </w:r>
      <w:r w:rsidRPr="009A194F">
        <w:rPr>
          <w:color w:val="0070C0"/>
        </w:rPr>
        <w:t xml:space="preserve"> в 2024 г. на</w:t>
      </w:r>
      <w:r w:rsidR="00204548">
        <w:rPr>
          <w:color w:val="0070C0"/>
        </w:rPr>
        <w:t xml:space="preserve">  </w:t>
      </w:r>
      <w:r>
        <w:rPr>
          <w:color w:val="0070C0"/>
        </w:rPr>
        <w:t>(-</w:t>
      </w:r>
      <w:r w:rsidR="007F554C">
        <w:rPr>
          <w:color w:val="0070C0"/>
        </w:rPr>
        <w:t>49,90</w:t>
      </w:r>
      <w:r>
        <w:rPr>
          <w:color w:val="0070C0"/>
        </w:rPr>
        <w:t>)</w:t>
      </w:r>
      <w:r w:rsidRPr="009A194F">
        <w:rPr>
          <w:color w:val="0070C0"/>
        </w:rPr>
        <w:t xml:space="preserve"> тыс. рублей, в 2025 г. </w:t>
      </w:r>
      <w:r w:rsidR="004D53FC">
        <w:rPr>
          <w:color w:val="0070C0"/>
        </w:rPr>
        <w:t xml:space="preserve">уменьшение </w:t>
      </w:r>
      <w:r w:rsidRPr="009A194F">
        <w:rPr>
          <w:color w:val="0070C0"/>
        </w:rPr>
        <w:t>на</w:t>
      </w:r>
      <w:r>
        <w:rPr>
          <w:color w:val="0070C0"/>
        </w:rPr>
        <w:t xml:space="preserve"> (-</w:t>
      </w:r>
      <w:r w:rsidR="007F554C">
        <w:rPr>
          <w:color w:val="0070C0"/>
        </w:rPr>
        <w:t>49,80</w:t>
      </w:r>
      <w:r>
        <w:rPr>
          <w:color w:val="0070C0"/>
        </w:rPr>
        <w:t xml:space="preserve">) </w:t>
      </w:r>
      <w:r w:rsidRPr="009A194F">
        <w:rPr>
          <w:color w:val="0070C0"/>
        </w:rPr>
        <w:t xml:space="preserve">тыс. рублей, </w:t>
      </w:r>
      <w:r>
        <w:rPr>
          <w:color w:val="0070C0"/>
        </w:rPr>
        <w:t xml:space="preserve"> </w:t>
      </w:r>
      <w:r w:rsidRPr="009A194F">
        <w:rPr>
          <w:color w:val="0070C0"/>
        </w:rPr>
        <w:t xml:space="preserve">в 2026 г.  предусмотрено – </w:t>
      </w:r>
      <w:r w:rsidR="007F554C">
        <w:rPr>
          <w:color w:val="0070C0"/>
        </w:rPr>
        <w:t>380,00</w:t>
      </w:r>
      <w:r w:rsidRPr="009A194F">
        <w:rPr>
          <w:color w:val="0070C0"/>
        </w:rPr>
        <w:t xml:space="preserve"> тыс. рублей</w:t>
      </w:r>
      <w:r>
        <w:rPr>
          <w:color w:val="0070C0"/>
        </w:rPr>
        <w:t xml:space="preserve">. </w:t>
      </w:r>
      <w:proofErr w:type="gramEnd"/>
    </w:p>
    <w:p w:rsidR="007F554C" w:rsidRDefault="007F554C" w:rsidP="007F554C">
      <w:pPr>
        <w:ind w:firstLine="709"/>
        <w:jc w:val="both"/>
        <w:rPr>
          <w:color w:val="0070C0"/>
        </w:rPr>
      </w:pPr>
      <w:r w:rsidRPr="009A194F">
        <w:rPr>
          <w:b/>
          <w:color w:val="0070C0"/>
        </w:rPr>
        <w:t>-</w:t>
      </w:r>
      <w:r w:rsidRPr="009A194F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2</w:t>
      </w:r>
      <w:r w:rsidRPr="009A194F">
        <w:rPr>
          <w:b/>
          <w:color w:val="0070C0"/>
        </w:rPr>
        <w:t xml:space="preserve">. </w:t>
      </w:r>
      <w:proofErr w:type="gramStart"/>
      <w:r w:rsidRPr="009A194F">
        <w:rPr>
          <w:color w:val="0070C0"/>
        </w:rPr>
        <w:t>«</w:t>
      </w:r>
      <w:r>
        <w:rPr>
          <w:color w:val="0070C0"/>
        </w:rPr>
        <w:t>Оказание информационной и консультационной помощи семьям и гражданам, оказавшимся в трудной жизненной ситуации (освободившиеся из мест лишения свободы, малообеспеченные)»</w:t>
      </w:r>
      <w:r w:rsidRPr="009A194F">
        <w:rPr>
          <w:color w:val="0070C0"/>
        </w:rPr>
        <w:t xml:space="preserve"> </w:t>
      </w:r>
      <w:r>
        <w:rPr>
          <w:color w:val="0070C0"/>
        </w:rPr>
        <w:t>уменьшение</w:t>
      </w:r>
      <w:r w:rsidRPr="009A194F">
        <w:rPr>
          <w:color w:val="0070C0"/>
        </w:rPr>
        <w:t xml:space="preserve"> в 2024 г. на </w:t>
      </w:r>
      <w:r>
        <w:rPr>
          <w:color w:val="0070C0"/>
        </w:rPr>
        <w:t>(-1,60)</w:t>
      </w:r>
      <w:r w:rsidRPr="009A194F">
        <w:rPr>
          <w:color w:val="0070C0"/>
        </w:rPr>
        <w:t xml:space="preserve"> тыс. рублей, в 2025 г. </w:t>
      </w:r>
      <w:r w:rsidR="004D53FC">
        <w:rPr>
          <w:color w:val="0070C0"/>
        </w:rPr>
        <w:t xml:space="preserve">уменьшение </w:t>
      </w:r>
      <w:r w:rsidRPr="009A194F">
        <w:rPr>
          <w:color w:val="0070C0"/>
        </w:rPr>
        <w:t xml:space="preserve">на </w:t>
      </w:r>
      <w:r>
        <w:rPr>
          <w:color w:val="0070C0"/>
        </w:rPr>
        <w:t xml:space="preserve"> (-1,70) </w:t>
      </w:r>
      <w:r w:rsidRPr="009A194F">
        <w:rPr>
          <w:color w:val="0070C0"/>
        </w:rPr>
        <w:t xml:space="preserve">тыс. рублей, </w:t>
      </w:r>
      <w:r>
        <w:rPr>
          <w:color w:val="0070C0"/>
        </w:rPr>
        <w:t xml:space="preserve"> </w:t>
      </w:r>
      <w:r w:rsidRPr="009A194F">
        <w:rPr>
          <w:color w:val="0070C0"/>
        </w:rPr>
        <w:t xml:space="preserve">в 2026 г.  предусмотрено – </w:t>
      </w:r>
      <w:r>
        <w:rPr>
          <w:color w:val="0070C0"/>
        </w:rPr>
        <w:t>42,40</w:t>
      </w:r>
      <w:r w:rsidRPr="009A194F">
        <w:rPr>
          <w:color w:val="0070C0"/>
        </w:rPr>
        <w:t xml:space="preserve"> тыс. рублей</w:t>
      </w:r>
      <w:r>
        <w:rPr>
          <w:color w:val="0070C0"/>
        </w:rPr>
        <w:t xml:space="preserve">. </w:t>
      </w:r>
      <w:proofErr w:type="gramEnd"/>
    </w:p>
    <w:p w:rsidR="002C6EA2" w:rsidRDefault="002C6EA2" w:rsidP="007F554C">
      <w:pPr>
        <w:ind w:firstLine="709"/>
        <w:jc w:val="both"/>
        <w:rPr>
          <w:color w:val="0070C0"/>
        </w:rPr>
      </w:pPr>
    </w:p>
    <w:p w:rsidR="002C6EA2" w:rsidRDefault="002C6EA2" w:rsidP="007F554C">
      <w:pPr>
        <w:ind w:firstLine="709"/>
        <w:jc w:val="both"/>
        <w:rPr>
          <w:color w:val="0070C0"/>
        </w:rPr>
      </w:pPr>
    </w:p>
    <w:p w:rsidR="002C6EA2" w:rsidRDefault="002C6EA2" w:rsidP="004D53FC">
      <w:pPr>
        <w:jc w:val="both"/>
        <w:rPr>
          <w:color w:val="0070C0"/>
        </w:rPr>
      </w:pPr>
    </w:p>
    <w:p w:rsidR="002C6EA2" w:rsidRDefault="002C6EA2" w:rsidP="007F554C">
      <w:pPr>
        <w:ind w:firstLine="709"/>
        <w:jc w:val="both"/>
        <w:rPr>
          <w:color w:val="0070C0"/>
        </w:rPr>
      </w:pPr>
    </w:p>
    <w:p w:rsidR="007F554C" w:rsidRPr="002C6EA2" w:rsidRDefault="007F554C" w:rsidP="007F554C">
      <w:pPr>
        <w:pStyle w:val="a4"/>
        <w:numPr>
          <w:ilvl w:val="0"/>
          <w:numId w:val="21"/>
        </w:numPr>
        <w:jc w:val="both"/>
        <w:rPr>
          <w:color w:val="0070C0"/>
          <w:u w:val="single"/>
        </w:rPr>
      </w:pPr>
      <w:r>
        <w:rPr>
          <w:b/>
          <w:i/>
          <w:color w:val="0070C0"/>
          <w:u w:val="single"/>
        </w:rPr>
        <w:t>задача 4</w:t>
      </w:r>
      <w:r w:rsidRPr="00111D8E">
        <w:rPr>
          <w:color w:val="0070C0"/>
          <w:u w:val="single"/>
        </w:rPr>
        <w:t xml:space="preserve"> </w:t>
      </w:r>
      <w:r w:rsidR="00786EAB" w:rsidRPr="00786EAB">
        <w:rPr>
          <w:b/>
          <w:i/>
          <w:color w:val="0070C0"/>
        </w:rPr>
        <w:t>(</w:t>
      </w:r>
      <w:r w:rsidR="002C6EA2">
        <w:rPr>
          <w:b/>
          <w:i/>
          <w:color w:val="0070C0"/>
        </w:rPr>
        <w:t>997,30</w:t>
      </w:r>
      <w:r w:rsidR="00786EAB" w:rsidRPr="00786EAB">
        <w:rPr>
          <w:b/>
          <w:i/>
          <w:color w:val="0070C0"/>
        </w:rPr>
        <w:t xml:space="preserve"> тыс. руб.)</w:t>
      </w:r>
    </w:p>
    <w:p w:rsidR="002C6EA2" w:rsidRPr="002C6EA2" w:rsidRDefault="002C6EA2" w:rsidP="002C6EA2">
      <w:pPr>
        <w:ind w:firstLine="709"/>
        <w:jc w:val="both"/>
      </w:pPr>
      <w:r w:rsidRPr="002C6EA2">
        <w:rPr>
          <w:b/>
          <w:color w:val="0070C0"/>
        </w:rPr>
        <w:t xml:space="preserve">- </w:t>
      </w:r>
      <w:r w:rsidRPr="002C6EA2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1</w:t>
      </w:r>
      <w:r w:rsidRPr="002C6EA2">
        <w:rPr>
          <w:b/>
          <w:color w:val="0070C0"/>
        </w:rPr>
        <w:t xml:space="preserve">. </w:t>
      </w:r>
      <w:r w:rsidRPr="002C6EA2">
        <w:rPr>
          <w:color w:val="0070C0"/>
        </w:rPr>
        <w:t>«</w:t>
      </w:r>
      <w:r>
        <w:rPr>
          <w:color w:val="0070C0"/>
        </w:rPr>
        <w:t>Предоставление субсидий и грантов МО «Нерюнгринский район» на конкурсной основе социально ориентированным некоммерческим организациям</w:t>
      </w:r>
      <w:r w:rsidRPr="002C6EA2">
        <w:rPr>
          <w:color w:val="0070C0"/>
        </w:rPr>
        <w:t xml:space="preserve">» предусмотрено </w:t>
      </w:r>
      <w:r>
        <w:rPr>
          <w:color w:val="0070C0"/>
        </w:rPr>
        <w:t xml:space="preserve">в 2026 году </w:t>
      </w:r>
      <w:r w:rsidRPr="002C6EA2">
        <w:rPr>
          <w:color w:val="0070C0"/>
        </w:rPr>
        <w:t xml:space="preserve">– </w:t>
      </w:r>
      <w:r>
        <w:rPr>
          <w:color w:val="0070C0"/>
        </w:rPr>
        <w:t>800,00</w:t>
      </w:r>
      <w:r w:rsidRPr="002C6EA2">
        <w:rPr>
          <w:color w:val="0070C0"/>
        </w:rPr>
        <w:t xml:space="preserve"> тыс. рублей. </w:t>
      </w:r>
    </w:p>
    <w:p w:rsidR="002D1E45" w:rsidRDefault="007F554C" w:rsidP="002C6EA2">
      <w:pPr>
        <w:ind w:firstLine="709"/>
        <w:jc w:val="both"/>
        <w:rPr>
          <w:color w:val="0070C0"/>
        </w:rPr>
      </w:pPr>
      <w:r w:rsidRPr="007F554C">
        <w:rPr>
          <w:b/>
          <w:color w:val="0070C0"/>
        </w:rPr>
        <w:t xml:space="preserve">- </w:t>
      </w:r>
      <w:r w:rsidRPr="007F554C">
        <w:rPr>
          <w:b/>
          <w:i/>
          <w:color w:val="0070C0"/>
        </w:rPr>
        <w:t xml:space="preserve">по мероприятию </w:t>
      </w:r>
      <w:r w:rsidR="00204548">
        <w:rPr>
          <w:b/>
          <w:i/>
          <w:color w:val="0070C0"/>
        </w:rPr>
        <w:t>2</w:t>
      </w:r>
      <w:r w:rsidRPr="007F554C">
        <w:rPr>
          <w:b/>
          <w:color w:val="0070C0"/>
        </w:rPr>
        <w:t xml:space="preserve">. </w:t>
      </w:r>
      <w:r w:rsidRPr="007F554C">
        <w:rPr>
          <w:color w:val="0070C0"/>
        </w:rPr>
        <w:t>«</w:t>
      </w:r>
      <w:r w:rsidR="00204548">
        <w:rPr>
          <w:color w:val="0070C0"/>
        </w:rPr>
        <w:t xml:space="preserve">Развитие добровольчества, поддержка «серебряного» </w:t>
      </w:r>
      <w:proofErr w:type="spellStart"/>
      <w:r w:rsidR="00204548">
        <w:rPr>
          <w:color w:val="0070C0"/>
        </w:rPr>
        <w:t>волонтерства</w:t>
      </w:r>
      <w:proofErr w:type="spellEnd"/>
      <w:r w:rsidR="00204548">
        <w:rPr>
          <w:color w:val="0070C0"/>
        </w:rPr>
        <w:t xml:space="preserve">. </w:t>
      </w:r>
      <w:proofErr w:type="gramStart"/>
      <w:r w:rsidR="00204548">
        <w:rPr>
          <w:color w:val="0070C0"/>
        </w:rPr>
        <w:t>Организация и проведение совместных культурно-досуговых мероприятий</w:t>
      </w:r>
      <w:r w:rsidRPr="007F554C">
        <w:rPr>
          <w:color w:val="0070C0"/>
        </w:rPr>
        <w:t>» уменьшение в 2024 г. на</w:t>
      </w:r>
      <w:r w:rsidR="002D1E45">
        <w:rPr>
          <w:color w:val="0070C0"/>
        </w:rPr>
        <w:t xml:space="preserve"> </w:t>
      </w:r>
      <w:r w:rsidRPr="007F554C">
        <w:rPr>
          <w:color w:val="0070C0"/>
        </w:rPr>
        <w:t>(-</w:t>
      </w:r>
      <w:r w:rsidR="002D1E45">
        <w:rPr>
          <w:color w:val="0070C0"/>
        </w:rPr>
        <w:t>42,40</w:t>
      </w:r>
      <w:r w:rsidRPr="007F554C">
        <w:rPr>
          <w:color w:val="0070C0"/>
        </w:rPr>
        <w:t xml:space="preserve">) тыс. рублей, в 2025 г. </w:t>
      </w:r>
      <w:r w:rsidR="00AD7ACA">
        <w:rPr>
          <w:color w:val="0070C0"/>
        </w:rPr>
        <w:t xml:space="preserve">уменьшение </w:t>
      </w:r>
      <w:r w:rsidRPr="007F554C">
        <w:rPr>
          <w:color w:val="0070C0"/>
        </w:rPr>
        <w:t>на (-</w:t>
      </w:r>
      <w:r w:rsidR="002D1E45">
        <w:rPr>
          <w:color w:val="0070C0"/>
        </w:rPr>
        <w:t>2,70</w:t>
      </w:r>
      <w:r w:rsidRPr="007F554C">
        <w:rPr>
          <w:color w:val="0070C0"/>
        </w:rPr>
        <w:t xml:space="preserve">) тыс. рублей,  в 2026 г.  предусмотрено – </w:t>
      </w:r>
      <w:r w:rsidR="002D1E45">
        <w:rPr>
          <w:color w:val="0070C0"/>
        </w:rPr>
        <w:t>242,40</w:t>
      </w:r>
      <w:r w:rsidRPr="007F554C">
        <w:rPr>
          <w:color w:val="0070C0"/>
        </w:rPr>
        <w:t xml:space="preserve"> тыс. рублей. </w:t>
      </w:r>
      <w:proofErr w:type="gramEnd"/>
    </w:p>
    <w:p w:rsidR="002C6EA2" w:rsidRPr="002C6EA2" w:rsidRDefault="002C6EA2" w:rsidP="002C6EA2">
      <w:pPr>
        <w:ind w:firstLine="709"/>
        <w:jc w:val="both"/>
      </w:pPr>
    </w:p>
    <w:p w:rsidR="002D1E45" w:rsidRPr="00786EAB" w:rsidRDefault="002D1E45" w:rsidP="002D1E45">
      <w:pPr>
        <w:pStyle w:val="a4"/>
        <w:numPr>
          <w:ilvl w:val="0"/>
          <w:numId w:val="21"/>
        </w:numPr>
        <w:jc w:val="both"/>
        <w:rPr>
          <w:b/>
          <w:i/>
          <w:color w:val="0070C0"/>
          <w:u w:val="single"/>
        </w:rPr>
      </w:pPr>
      <w:r w:rsidRPr="00786EAB">
        <w:rPr>
          <w:b/>
          <w:i/>
          <w:color w:val="0070C0"/>
          <w:u w:val="single"/>
        </w:rPr>
        <w:t xml:space="preserve">задача 5 </w:t>
      </w:r>
      <w:r w:rsidR="00786EAB" w:rsidRPr="00786EAB">
        <w:rPr>
          <w:b/>
          <w:i/>
          <w:color w:val="0070C0"/>
        </w:rPr>
        <w:t>(33 </w:t>
      </w:r>
      <w:r w:rsidR="002C6EA2">
        <w:rPr>
          <w:b/>
          <w:i/>
          <w:color w:val="0070C0"/>
        </w:rPr>
        <w:t>720</w:t>
      </w:r>
      <w:r w:rsidR="00786EAB" w:rsidRPr="00786EAB">
        <w:rPr>
          <w:b/>
          <w:i/>
          <w:color w:val="0070C0"/>
        </w:rPr>
        <w:t>,80 тыс. рублей)</w:t>
      </w:r>
    </w:p>
    <w:p w:rsidR="007F554C" w:rsidRDefault="007F554C" w:rsidP="007F554C">
      <w:pPr>
        <w:ind w:firstLine="709"/>
        <w:jc w:val="both"/>
        <w:rPr>
          <w:color w:val="0070C0"/>
        </w:rPr>
      </w:pPr>
      <w:r w:rsidRPr="007F554C">
        <w:rPr>
          <w:b/>
          <w:color w:val="0070C0"/>
        </w:rPr>
        <w:t>-</w:t>
      </w:r>
      <w:r w:rsidRPr="007F554C">
        <w:rPr>
          <w:b/>
          <w:i/>
          <w:color w:val="0070C0"/>
        </w:rPr>
        <w:t xml:space="preserve">по мероприятию </w:t>
      </w:r>
      <w:r w:rsidR="002D1E45">
        <w:rPr>
          <w:b/>
          <w:i/>
          <w:color w:val="0070C0"/>
        </w:rPr>
        <w:t>1</w:t>
      </w:r>
      <w:r w:rsidRPr="007F554C">
        <w:rPr>
          <w:b/>
          <w:color w:val="0070C0"/>
        </w:rPr>
        <w:t xml:space="preserve">. </w:t>
      </w:r>
      <w:proofErr w:type="gramStart"/>
      <w:r w:rsidRPr="007F554C">
        <w:rPr>
          <w:color w:val="0070C0"/>
        </w:rPr>
        <w:t xml:space="preserve">«Оказание </w:t>
      </w:r>
      <w:r w:rsidR="002D1E45">
        <w:rPr>
          <w:color w:val="0070C0"/>
        </w:rPr>
        <w:t>дополнительных мер социальной поддержки обучающимся и студентам из малообеспеченных семей</w:t>
      </w:r>
      <w:r w:rsidRPr="007F554C">
        <w:rPr>
          <w:color w:val="0070C0"/>
        </w:rPr>
        <w:t>»</w:t>
      </w:r>
      <w:r w:rsidR="002D1E45">
        <w:rPr>
          <w:color w:val="0070C0"/>
        </w:rPr>
        <w:t>,</w:t>
      </w:r>
      <w:r w:rsidRPr="007F554C">
        <w:rPr>
          <w:color w:val="0070C0"/>
        </w:rPr>
        <w:t xml:space="preserve"> </w:t>
      </w:r>
      <w:r w:rsidR="002D1E45">
        <w:rPr>
          <w:color w:val="0070C0"/>
        </w:rPr>
        <w:t>в связи с уменьшением численности студентов – получателей мер поддержки в виде компенсации стоимости проезда к месту обучения и обратно</w:t>
      </w:r>
      <w:r w:rsidR="00587BB3">
        <w:rPr>
          <w:color w:val="0070C0"/>
        </w:rPr>
        <w:t>,</w:t>
      </w:r>
      <w:r w:rsidR="002D1E45">
        <w:rPr>
          <w:color w:val="0070C0"/>
        </w:rPr>
        <w:t xml:space="preserve"> </w:t>
      </w:r>
      <w:r w:rsidRPr="007F554C">
        <w:rPr>
          <w:color w:val="0070C0"/>
        </w:rPr>
        <w:t>уменьшение в 2024 г. на (-</w:t>
      </w:r>
      <w:r w:rsidR="002D1E45">
        <w:rPr>
          <w:color w:val="0070C0"/>
        </w:rPr>
        <w:t>216,60</w:t>
      </w:r>
      <w:r w:rsidRPr="007F554C">
        <w:rPr>
          <w:color w:val="0070C0"/>
        </w:rPr>
        <w:t xml:space="preserve">) тыс. рублей, в 2025 г. </w:t>
      </w:r>
      <w:r w:rsidR="00AD7ACA">
        <w:rPr>
          <w:color w:val="0070C0"/>
        </w:rPr>
        <w:t xml:space="preserve">уменьшение </w:t>
      </w:r>
      <w:r w:rsidRPr="007F554C">
        <w:rPr>
          <w:color w:val="0070C0"/>
        </w:rPr>
        <w:t>на</w:t>
      </w:r>
      <w:r w:rsidR="00AD7ACA">
        <w:rPr>
          <w:color w:val="0070C0"/>
        </w:rPr>
        <w:t xml:space="preserve">        </w:t>
      </w:r>
      <w:r w:rsidRPr="007F554C">
        <w:rPr>
          <w:color w:val="0070C0"/>
        </w:rPr>
        <w:t xml:space="preserve"> (</w:t>
      </w:r>
      <w:r w:rsidR="002D1E45">
        <w:rPr>
          <w:color w:val="0070C0"/>
        </w:rPr>
        <w:t>-218,20</w:t>
      </w:r>
      <w:r w:rsidRPr="007F554C">
        <w:rPr>
          <w:color w:val="0070C0"/>
        </w:rPr>
        <w:t xml:space="preserve">) тыс. рублей,  в 2026 г.  предусмотрено – </w:t>
      </w:r>
      <w:r w:rsidR="002D1E45">
        <w:rPr>
          <w:color w:val="0070C0"/>
        </w:rPr>
        <w:t>233,90</w:t>
      </w:r>
      <w:r w:rsidRPr="007F554C">
        <w:rPr>
          <w:color w:val="0070C0"/>
        </w:rPr>
        <w:t xml:space="preserve"> тыс. рублей. </w:t>
      </w:r>
      <w:proofErr w:type="gramEnd"/>
    </w:p>
    <w:p w:rsidR="002C6EA2" w:rsidRPr="007F554C" w:rsidRDefault="002C6EA2" w:rsidP="002C6EA2">
      <w:pPr>
        <w:ind w:firstLine="709"/>
        <w:jc w:val="both"/>
        <w:rPr>
          <w:color w:val="0070C0"/>
        </w:rPr>
      </w:pPr>
      <w:r w:rsidRPr="007F554C">
        <w:rPr>
          <w:b/>
          <w:color w:val="0070C0"/>
        </w:rPr>
        <w:t>-</w:t>
      </w:r>
      <w:r w:rsidRPr="007F554C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2</w:t>
      </w:r>
      <w:r w:rsidRPr="007F554C">
        <w:rPr>
          <w:b/>
          <w:color w:val="0070C0"/>
        </w:rPr>
        <w:t xml:space="preserve">. </w:t>
      </w:r>
      <w:r w:rsidRPr="007F554C">
        <w:rPr>
          <w:color w:val="0070C0"/>
        </w:rPr>
        <w:t>«</w:t>
      </w:r>
      <w:r>
        <w:rPr>
          <w:color w:val="0070C0"/>
        </w:rPr>
        <w:t xml:space="preserve">Единовременная выплата </w:t>
      </w:r>
      <w:proofErr w:type="gramStart"/>
      <w:r>
        <w:rPr>
          <w:color w:val="0070C0"/>
        </w:rPr>
        <w:t>ко</w:t>
      </w:r>
      <w:proofErr w:type="gramEnd"/>
      <w:r>
        <w:rPr>
          <w:color w:val="0070C0"/>
        </w:rPr>
        <w:t xml:space="preserve"> Всероссийскому Дню матери матерям, проживающим на территории Нерюнгринского района, родившим и воспитавшим 5 и более детей»</w:t>
      </w:r>
      <w:r w:rsidRPr="007F554C">
        <w:rPr>
          <w:color w:val="0070C0"/>
        </w:rPr>
        <w:t xml:space="preserve"> предусмотрено</w:t>
      </w:r>
      <w:r>
        <w:rPr>
          <w:color w:val="0070C0"/>
        </w:rPr>
        <w:t xml:space="preserve"> в 2026 году</w:t>
      </w:r>
      <w:r w:rsidRPr="007F554C">
        <w:rPr>
          <w:color w:val="0070C0"/>
        </w:rPr>
        <w:t xml:space="preserve"> – </w:t>
      </w:r>
      <w:r>
        <w:rPr>
          <w:color w:val="0070C0"/>
        </w:rPr>
        <w:t>250,00</w:t>
      </w:r>
      <w:r w:rsidRPr="007F554C">
        <w:rPr>
          <w:color w:val="0070C0"/>
        </w:rPr>
        <w:t xml:space="preserve"> тыс. рублей. </w:t>
      </w:r>
    </w:p>
    <w:p w:rsidR="00587BB3" w:rsidRPr="007F554C" w:rsidRDefault="00587BB3" w:rsidP="00587BB3">
      <w:pPr>
        <w:ind w:firstLine="709"/>
        <w:jc w:val="both"/>
        <w:rPr>
          <w:color w:val="0070C0"/>
        </w:rPr>
      </w:pPr>
      <w:r w:rsidRPr="007F554C">
        <w:rPr>
          <w:b/>
          <w:color w:val="0070C0"/>
        </w:rPr>
        <w:t>-</w:t>
      </w:r>
      <w:r w:rsidRPr="007F554C">
        <w:rPr>
          <w:b/>
          <w:i/>
          <w:color w:val="0070C0"/>
        </w:rPr>
        <w:t xml:space="preserve">по мероприятию </w:t>
      </w:r>
      <w:r>
        <w:rPr>
          <w:b/>
          <w:i/>
          <w:color w:val="0070C0"/>
        </w:rPr>
        <w:t>3</w:t>
      </w:r>
      <w:r w:rsidRPr="007F554C">
        <w:rPr>
          <w:b/>
          <w:color w:val="0070C0"/>
        </w:rPr>
        <w:t xml:space="preserve">. </w:t>
      </w:r>
      <w:r w:rsidRPr="007F554C">
        <w:rPr>
          <w:color w:val="0070C0"/>
        </w:rPr>
        <w:t>«</w:t>
      </w:r>
      <w:r>
        <w:rPr>
          <w:color w:val="0070C0"/>
        </w:rPr>
        <w:t>Вручение универсальных комплексов витаминов женщинам, вставшим на диспансерный учет по беременности в ГБУ Р</w:t>
      </w:r>
      <w:proofErr w:type="gramStart"/>
      <w:r>
        <w:rPr>
          <w:color w:val="0070C0"/>
        </w:rPr>
        <w:t>С(</w:t>
      </w:r>
      <w:proofErr w:type="gramEnd"/>
      <w:r>
        <w:rPr>
          <w:color w:val="0070C0"/>
        </w:rPr>
        <w:t>Я) «Нерюнгринская ЦРБ</w:t>
      </w:r>
      <w:r w:rsidRPr="007F554C">
        <w:rPr>
          <w:color w:val="0070C0"/>
        </w:rPr>
        <w:t>»</w:t>
      </w:r>
      <w:r>
        <w:rPr>
          <w:color w:val="0070C0"/>
        </w:rPr>
        <w:t>,</w:t>
      </w:r>
      <w:r w:rsidRPr="007F554C">
        <w:rPr>
          <w:color w:val="0070C0"/>
        </w:rPr>
        <w:t xml:space="preserve"> уменьшение в 2024 г. на (-</w:t>
      </w:r>
      <w:r>
        <w:rPr>
          <w:color w:val="0070C0"/>
        </w:rPr>
        <w:t>2 970,20</w:t>
      </w:r>
      <w:r w:rsidRPr="007F554C">
        <w:rPr>
          <w:color w:val="0070C0"/>
        </w:rPr>
        <w:t xml:space="preserve">) тыс. рублей, в 2025 г. </w:t>
      </w:r>
      <w:r w:rsidR="00AD7ACA">
        <w:rPr>
          <w:color w:val="0070C0"/>
        </w:rPr>
        <w:t xml:space="preserve">уменьшение </w:t>
      </w:r>
      <w:r w:rsidRPr="007F554C">
        <w:rPr>
          <w:color w:val="0070C0"/>
        </w:rPr>
        <w:t>на (</w:t>
      </w:r>
      <w:r>
        <w:rPr>
          <w:color w:val="0070C0"/>
        </w:rPr>
        <w:t>-1 305,30</w:t>
      </w:r>
      <w:r w:rsidRPr="007F554C">
        <w:rPr>
          <w:color w:val="0070C0"/>
        </w:rPr>
        <w:t xml:space="preserve">) тыс. рублей,  в 2026 г.  предусмотрено – </w:t>
      </w:r>
      <w:r>
        <w:rPr>
          <w:color w:val="0070C0"/>
        </w:rPr>
        <w:t>2 946,30</w:t>
      </w:r>
      <w:r w:rsidRPr="007F554C">
        <w:rPr>
          <w:color w:val="0070C0"/>
        </w:rPr>
        <w:t xml:space="preserve"> тыс. рублей. </w:t>
      </w:r>
      <w:r>
        <w:rPr>
          <w:color w:val="0070C0"/>
        </w:rPr>
        <w:t xml:space="preserve">Уменьшение проведено на основании анализа количества фактически выданных комплексов витаминов беременным женщинам в 2022 году и </w:t>
      </w:r>
      <w:r w:rsidR="00AD7ACA">
        <w:rPr>
          <w:color w:val="0070C0"/>
        </w:rPr>
        <w:t xml:space="preserve">  </w:t>
      </w:r>
      <w:r>
        <w:rPr>
          <w:color w:val="0070C0"/>
        </w:rPr>
        <w:t>1 полугодии 2023 года, а также прогнозируемого остатка наборов к концу текущего года.</w:t>
      </w:r>
    </w:p>
    <w:p w:rsidR="00587BB3" w:rsidRPr="003C5AF1" w:rsidRDefault="00587BB3" w:rsidP="00587BB3">
      <w:pPr>
        <w:pStyle w:val="22"/>
        <w:shd w:val="clear" w:color="auto" w:fill="auto"/>
        <w:ind w:firstLine="760"/>
        <w:jc w:val="both"/>
        <w:rPr>
          <w:color w:val="0070C0"/>
          <w:sz w:val="24"/>
          <w:szCs w:val="24"/>
          <w:lang w:eastAsia="ru-RU" w:bidi="ru-RU"/>
        </w:rPr>
      </w:pPr>
      <w:r w:rsidRPr="003C5AF1">
        <w:rPr>
          <w:b/>
          <w:color w:val="0070C0"/>
          <w:sz w:val="24"/>
          <w:szCs w:val="24"/>
        </w:rPr>
        <w:t>-</w:t>
      </w:r>
      <w:r w:rsidRPr="003C5AF1">
        <w:rPr>
          <w:b/>
          <w:i/>
          <w:color w:val="0070C0"/>
          <w:sz w:val="24"/>
          <w:szCs w:val="24"/>
        </w:rPr>
        <w:t>по мероприятию 4</w:t>
      </w:r>
      <w:r w:rsidRPr="003C5AF1">
        <w:rPr>
          <w:b/>
          <w:color w:val="0070C0"/>
          <w:sz w:val="24"/>
          <w:szCs w:val="24"/>
        </w:rPr>
        <w:t xml:space="preserve">. </w:t>
      </w:r>
      <w:r w:rsidRPr="003C5AF1">
        <w:rPr>
          <w:color w:val="0070C0"/>
          <w:sz w:val="24"/>
          <w:szCs w:val="24"/>
        </w:rPr>
        <w:t xml:space="preserve">«Единовременная выплата матерям, проживающим на территории Нерюнгринского района, дети которых зачислены в 1 класс образовательных учреждений района»», предусмотрено – 9 080,00 тыс. рублей </w:t>
      </w:r>
      <w:r w:rsidRPr="003C5AF1">
        <w:rPr>
          <w:color w:val="0070C0"/>
          <w:sz w:val="24"/>
          <w:szCs w:val="24"/>
          <w:lang w:eastAsia="ru-RU" w:bidi="ru-RU"/>
        </w:rPr>
        <w:t xml:space="preserve">ежегодно с 2024 г. до окончания действия муниципальной программы. Мероприятие </w:t>
      </w:r>
      <w:r w:rsidR="003C5AF1" w:rsidRPr="003C5AF1">
        <w:rPr>
          <w:color w:val="0070C0"/>
          <w:sz w:val="24"/>
          <w:szCs w:val="24"/>
          <w:lang w:eastAsia="ru-RU" w:bidi="ru-RU"/>
        </w:rPr>
        <w:t>вводится</w:t>
      </w:r>
      <w:r w:rsidRPr="003C5AF1">
        <w:rPr>
          <w:color w:val="0070C0"/>
          <w:sz w:val="24"/>
          <w:szCs w:val="24"/>
          <w:lang w:eastAsia="ru-RU" w:bidi="ru-RU"/>
        </w:rPr>
        <w:t xml:space="preserve"> с 01.01.2024 года</w:t>
      </w:r>
      <w:r w:rsidR="003C5AF1" w:rsidRPr="003C5AF1">
        <w:rPr>
          <w:color w:val="0070C0"/>
          <w:sz w:val="24"/>
          <w:szCs w:val="24"/>
          <w:lang w:eastAsia="ru-RU" w:bidi="ru-RU"/>
        </w:rPr>
        <w:t xml:space="preserve"> во исполнение Указа Главы Республики Саха (Якутия) от 28.09.2023 № 2. </w:t>
      </w:r>
      <w:r w:rsidR="003C5AF1">
        <w:rPr>
          <w:color w:val="0070C0"/>
          <w:sz w:val="24"/>
          <w:szCs w:val="24"/>
          <w:lang w:eastAsia="ru-RU" w:bidi="ru-RU"/>
        </w:rPr>
        <w:t>Получателями выплаты являются женщины – граждане Российской Федерации, зарегистрированные на территории Нерюнгринского района. Единовременная выплата одной матери составит 10,00 тыс. рублей.</w:t>
      </w:r>
    </w:p>
    <w:p w:rsidR="00786EAB" w:rsidRDefault="003C5AF1" w:rsidP="002C6EA2">
      <w:pPr>
        <w:pStyle w:val="22"/>
        <w:shd w:val="clear" w:color="auto" w:fill="auto"/>
        <w:ind w:firstLine="760"/>
        <w:jc w:val="both"/>
        <w:rPr>
          <w:color w:val="0070C0"/>
          <w:sz w:val="24"/>
          <w:szCs w:val="24"/>
          <w:lang w:eastAsia="ru-RU" w:bidi="ru-RU"/>
        </w:rPr>
      </w:pPr>
      <w:r w:rsidRPr="003C5AF1">
        <w:rPr>
          <w:b/>
          <w:color w:val="0070C0"/>
          <w:sz w:val="24"/>
          <w:szCs w:val="24"/>
        </w:rPr>
        <w:t>-</w:t>
      </w:r>
      <w:r w:rsidRPr="003C5AF1">
        <w:rPr>
          <w:b/>
          <w:i/>
          <w:color w:val="0070C0"/>
          <w:sz w:val="24"/>
          <w:szCs w:val="24"/>
        </w:rPr>
        <w:t xml:space="preserve">по мероприятию </w:t>
      </w:r>
      <w:r>
        <w:rPr>
          <w:b/>
          <w:i/>
          <w:color w:val="0070C0"/>
          <w:sz w:val="24"/>
          <w:szCs w:val="24"/>
        </w:rPr>
        <w:t>5</w:t>
      </w:r>
      <w:r w:rsidRPr="003C5AF1">
        <w:rPr>
          <w:b/>
          <w:color w:val="0070C0"/>
          <w:sz w:val="24"/>
          <w:szCs w:val="24"/>
        </w:rPr>
        <w:t xml:space="preserve">. </w:t>
      </w:r>
      <w:r w:rsidRPr="003C5AF1">
        <w:rPr>
          <w:color w:val="0070C0"/>
          <w:sz w:val="24"/>
          <w:szCs w:val="24"/>
        </w:rPr>
        <w:t>«</w:t>
      </w:r>
      <w:r>
        <w:rPr>
          <w:color w:val="0070C0"/>
          <w:sz w:val="24"/>
          <w:szCs w:val="24"/>
        </w:rPr>
        <w:t>Компенсационные выплаты беременным женщинам, направленным ГБУ Р</w:t>
      </w:r>
      <w:proofErr w:type="gramStart"/>
      <w:r>
        <w:rPr>
          <w:color w:val="0070C0"/>
          <w:sz w:val="24"/>
          <w:szCs w:val="24"/>
        </w:rPr>
        <w:t>С(</w:t>
      </w:r>
      <w:proofErr w:type="gramEnd"/>
      <w:r>
        <w:rPr>
          <w:color w:val="0070C0"/>
          <w:sz w:val="24"/>
          <w:szCs w:val="24"/>
        </w:rPr>
        <w:t>Я) «</w:t>
      </w:r>
      <w:r w:rsidR="00CE2B10">
        <w:rPr>
          <w:color w:val="0070C0"/>
          <w:sz w:val="24"/>
          <w:szCs w:val="24"/>
        </w:rPr>
        <w:t>Нерюнгринская Ц</w:t>
      </w:r>
      <w:r>
        <w:rPr>
          <w:color w:val="0070C0"/>
          <w:sz w:val="24"/>
          <w:szCs w:val="24"/>
        </w:rPr>
        <w:t>РБ» для дополнительного обследования в медицинские центры г.</w:t>
      </w:r>
      <w:r w:rsidR="00CE2B10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Якутска»</w:t>
      </w:r>
      <w:r w:rsidRPr="003C5AF1">
        <w:rPr>
          <w:color w:val="0070C0"/>
          <w:sz w:val="24"/>
          <w:szCs w:val="24"/>
        </w:rPr>
        <w:t xml:space="preserve"> предусмотрено </w:t>
      </w:r>
      <w:r>
        <w:rPr>
          <w:color w:val="0070C0"/>
          <w:sz w:val="24"/>
          <w:szCs w:val="24"/>
        </w:rPr>
        <w:t>в 2024 году – 2 486,20 тыс. рублей, в 2025 году – 2 585,70 тыс. рублей, в 2026 году – 2 689,00 тыс. рублей</w:t>
      </w:r>
      <w:r w:rsidRPr="003C5AF1">
        <w:rPr>
          <w:color w:val="0070C0"/>
          <w:sz w:val="24"/>
          <w:szCs w:val="24"/>
          <w:lang w:eastAsia="ru-RU" w:bidi="ru-RU"/>
        </w:rPr>
        <w:t xml:space="preserve">. Мероприятие вводится с 01.01.2024 года во исполнение Указа Главы Республики Саха (Якутия) от 28.09.2023 № 2. </w:t>
      </w:r>
      <w:r>
        <w:rPr>
          <w:color w:val="0070C0"/>
          <w:sz w:val="24"/>
          <w:szCs w:val="24"/>
          <w:lang w:eastAsia="ru-RU" w:bidi="ru-RU"/>
        </w:rPr>
        <w:t>Получателями выплаты являются женщины – граждане Российской Федерации, зарегистрированные на территории Нерюнгринского района. Компенсации будут подлежать расходы на проезд по маршруту г.</w:t>
      </w:r>
      <w:r w:rsidR="00653459">
        <w:rPr>
          <w:color w:val="0070C0"/>
          <w:sz w:val="24"/>
          <w:szCs w:val="24"/>
          <w:lang w:eastAsia="ru-RU" w:bidi="ru-RU"/>
        </w:rPr>
        <w:t xml:space="preserve"> </w:t>
      </w:r>
      <w:r>
        <w:rPr>
          <w:color w:val="0070C0"/>
          <w:sz w:val="24"/>
          <w:szCs w:val="24"/>
          <w:lang w:eastAsia="ru-RU" w:bidi="ru-RU"/>
        </w:rPr>
        <w:t>Нерюнгри-Якутск-Нерюнгри и/или проживание в г.</w:t>
      </w:r>
      <w:r w:rsidR="00653459">
        <w:rPr>
          <w:color w:val="0070C0"/>
          <w:sz w:val="24"/>
          <w:szCs w:val="24"/>
          <w:lang w:eastAsia="ru-RU" w:bidi="ru-RU"/>
        </w:rPr>
        <w:t xml:space="preserve"> </w:t>
      </w:r>
      <w:r>
        <w:rPr>
          <w:color w:val="0070C0"/>
          <w:sz w:val="24"/>
          <w:szCs w:val="24"/>
          <w:lang w:eastAsia="ru-RU" w:bidi="ru-RU"/>
        </w:rPr>
        <w:t>Якутске в течение 10 дней, но не более 25,00 тыс. рублей на одного человека.</w:t>
      </w:r>
    </w:p>
    <w:p w:rsidR="002C6EA2" w:rsidRPr="00CE2B10" w:rsidRDefault="002C6EA2" w:rsidP="002C6EA2">
      <w:pPr>
        <w:pStyle w:val="22"/>
        <w:shd w:val="clear" w:color="auto" w:fill="auto"/>
        <w:ind w:firstLine="760"/>
        <w:jc w:val="both"/>
        <w:rPr>
          <w:color w:val="0070C0"/>
          <w:sz w:val="24"/>
          <w:szCs w:val="24"/>
          <w:lang w:eastAsia="ru-RU" w:bidi="ru-RU"/>
        </w:rPr>
      </w:pPr>
    </w:p>
    <w:p w:rsidR="008B0AE0" w:rsidRDefault="001C5B8A" w:rsidP="008B0AE0">
      <w:pPr>
        <w:ind w:firstLine="709"/>
        <w:jc w:val="both"/>
        <w:rPr>
          <w:color w:val="0070C0"/>
        </w:rPr>
      </w:pPr>
      <w:r w:rsidRPr="008B0AE0">
        <w:rPr>
          <w:b/>
          <w:color w:val="0070C0"/>
        </w:rPr>
        <w:t xml:space="preserve">1.2. В подпрограмме </w:t>
      </w:r>
      <w:r w:rsidR="00CE2B10" w:rsidRPr="008B0AE0">
        <w:rPr>
          <w:b/>
          <w:color w:val="0070C0"/>
        </w:rPr>
        <w:t>2</w:t>
      </w:r>
      <w:r w:rsidRPr="008B0AE0">
        <w:rPr>
          <w:b/>
          <w:color w:val="0070C0"/>
        </w:rPr>
        <w:t xml:space="preserve"> «</w:t>
      </w:r>
      <w:r w:rsidR="00CE2B10" w:rsidRPr="008B0AE0">
        <w:rPr>
          <w:b/>
          <w:color w:val="0070C0"/>
        </w:rPr>
        <w:t>Доступная среда</w:t>
      </w:r>
      <w:r w:rsidRPr="008B0AE0">
        <w:rPr>
          <w:b/>
          <w:color w:val="0070C0"/>
        </w:rPr>
        <w:t xml:space="preserve">», </w:t>
      </w:r>
      <w:r w:rsidRPr="008B0AE0">
        <w:rPr>
          <w:color w:val="0070C0"/>
        </w:rPr>
        <w:t>увеличение</w:t>
      </w:r>
      <w:r w:rsidR="00653459" w:rsidRPr="008B0AE0">
        <w:rPr>
          <w:color w:val="0070C0"/>
        </w:rPr>
        <w:t xml:space="preserve"> составило </w:t>
      </w:r>
      <w:r w:rsidR="008B0AE0" w:rsidRPr="008B0AE0">
        <w:rPr>
          <w:b/>
          <w:color w:val="0070C0"/>
        </w:rPr>
        <w:t>130,90</w:t>
      </w:r>
      <w:r w:rsidR="008B0AE0" w:rsidRPr="008B0AE0">
        <w:rPr>
          <w:color w:val="0070C0"/>
        </w:rPr>
        <w:t xml:space="preserve"> тыс. рублей, в том числе в 2024 году уменьшение на -0,60 тыс. рублей, в 2025 году увеличение на 0,70 тыс. рублей, 2026 год – предусмотрено </w:t>
      </w:r>
      <w:r w:rsidR="008B0AE0" w:rsidRPr="00583785">
        <w:rPr>
          <w:color w:val="0070C0"/>
        </w:rPr>
        <w:t xml:space="preserve">финансирование на сумму </w:t>
      </w:r>
      <w:r w:rsidR="008B0AE0">
        <w:rPr>
          <w:color w:val="0070C0"/>
        </w:rPr>
        <w:t>130,80</w:t>
      </w:r>
      <w:r w:rsidR="008B0AE0" w:rsidRPr="00583785">
        <w:rPr>
          <w:color w:val="0070C0"/>
        </w:rPr>
        <w:t xml:space="preserve"> тыс. рублей, а именно:</w:t>
      </w:r>
    </w:p>
    <w:p w:rsidR="008B0AE0" w:rsidRPr="00A02469" w:rsidRDefault="008B0AE0" w:rsidP="008B0AE0">
      <w:pPr>
        <w:pStyle w:val="a4"/>
        <w:numPr>
          <w:ilvl w:val="0"/>
          <w:numId w:val="21"/>
        </w:numPr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задача 1</w:t>
      </w:r>
      <w:r w:rsidRPr="00A02469">
        <w:rPr>
          <w:color w:val="0070C0"/>
        </w:rPr>
        <w:t xml:space="preserve"> </w:t>
      </w:r>
      <w:r w:rsidR="00786EAB" w:rsidRPr="00A02469">
        <w:rPr>
          <w:b/>
          <w:i/>
          <w:color w:val="0070C0"/>
        </w:rPr>
        <w:t>(130,90 тыс. руб.)</w:t>
      </w:r>
    </w:p>
    <w:p w:rsidR="001C5B8A" w:rsidRDefault="001C5B8A" w:rsidP="001C5B8A">
      <w:pPr>
        <w:ind w:firstLine="708"/>
        <w:jc w:val="both"/>
        <w:rPr>
          <w:color w:val="0070C0"/>
        </w:rPr>
      </w:pPr>
      <w:r w:rsidRPr="008B0AE0">
        <w:rPr>
          <w:b/>
          <w:color w:val="0070C0"/>
        </w:rPr>
        <w:t xml:space="preserve">- </w:t>
      </w:r>
      <w:r w:rsidRPr="008B0AE0">
        <w:rPr>
          <w:b/>
          <w:i/>
          <w:color w:val="0070C0"/>
        </w:rPr>
        <w:t>по мероприятию</w:t>
      </w:r>
      <w:r w:rsidRPr="008B0AE0">
        <w:rPr>
          <w:b/>
          <w:color w:val="0070C0"/>
        </w:rPr>
        <w:t xml:space="preserve"> </w:t>
      </w:r>
      <w:r w:rsidR="008B0AE0" w:rsidRPr="008B0AE0">
        <w:rPr>
          <w:b/>
          <w:i/>
          <w:color w:val="0070C0"/>
        </w:rPr>
        <w:t>1.</w:t>
      </w:r>
      <w:r w:rsidR="008B0AE0" w:rsidRPr="008B0AE0">
        <w:rPr>
          <w:b/>
          <w:color w:val="0070C0"/>
        </w:rPr>
        <w:t xml:space="preserve"> </w:t>
      </w:r>
      <w:proofErr w:type="gramStart"/>
      <w:r w:rsidRPr="008B0AE0">
        <w:rPr>
          <w:color w:val="0070C0"/>
        </w:rPr>
        <w:t>«</w:t>
      </w:r>
      <w:r w:rsidR="008B0AE0" w:rsidRPr="008B0AE0">
        <w:rPr>
          <w:color w:val="0070C0"/>
        </w:rPr>
        <w:t>Организация культурно-массовых мероприятий с участием людей с ограниченными возможностями здоровья и инвалидностью, содействие в проведении форумов и конференций, посвященных специфике воспитания детей с ограниченными возможностями, проведение общественно-просветительской кампании по устранению социальной разобщенности</w:t>
      </w:r>
      <w:r w:rsidR="001C59CA">
        <w:rPr>
          <w:color w:val="0070C0"/>
        </w:rPr>
        <w:t xml:space="preserve"> </w:t>
      </w:r>
      <w:r w:rsidR="008B0AE0" w:rsidRPr="008B0AE0">
        <w:rPr>
          <w:color w:val="0070C0"/>
        </w:rPr>
        <w:t xml:space="preserve">людей с ОВЗ и инвалидностью», </w:t>
      </w:r>
      <w:r w:rsidRPr="008B0AE0">
        <w:rPr>
          <w:color w:val="0070C0"/>
        </w:rPr>
        <w:t xml:space="preserve"> уменьшение </w:t>
      </w:r>
      <w:r w:rsidR="008B0AE0" w:rsidRPr="008B0AE0">
        <w:rPr>
          <w:color w:val="0070C0"/>
        </w:rPr>
        <w:t>в 2024 г. на (-0,60) тыс. рублей, в 2025 г. увеличение на 0,70 тыс. рублей, 2026 год предусмотрено – 130,80 тыс. рублей.</w:t>
      </w:r>
      <w:proofErr w:type="gramEnd"/>
    </w:p>
    <w:p w:rsidR="002C6EA2" w:rsidRPr="008B0AE0" w:rsidRDefault="002C6EA2" w:rsidP="001C5B8A">
      <w:pPr>
        <w:ind w:firstLine="708"/>
        <w:jc w:val="both"/>
        <w:rPr>
          <w:color w:val="0070C0"/>
        </w:rPr>
      </w:pPr>
    </w:p>
    <w:p w:rsidR="008C3794" w:rsidRPr="003F18E4" w:rsidRDefault="003B78CC" w:rsidP="007B3EBA">
      <w:pPr>
        <w:pStyle w:val="22"/>
        <w:shd w:val="clear" w:color="auto" w:fill="auto"/>
        <w:spacing w:line="276" w:lineRule="exact"/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ab/>
      </w:r>
      <w:r w:rsidR="00934BD3" w:rsidRPr="003F18E4">
        <w:rPr>
          <w:color w:val="0070C0"/>
          <w:sz w:val="24"/>
          <w:szCs w:val="24"/>
          <w:lang w:bidi="ru-RU"/>
        </w:rPr>
        <w:t xml:space="preserve"> </w:t>
      </w:r>
      <w:r w:rsidR="00FD5E75" w:rsidRPr="003F18E4">
        <w:rPr>
          <w:color w:val="0070C0"/>
          <w:sz w:val="24"/>
          <w:szCs w:val="24"/>
        </w:rPr>
        <w:t>О</w:t>
      </w:r>
      <w:r w:rsidR="000041D1" w:rsidRPr="003F18E4">
        <w:rPr>
          <w:color w:val="0070C0"/>
          <w:sz w:val="24"/>
          <w:szCs w:val="24"/>
        </w:rPr>
        <w:t xml:space="preserve">бщий объем средств на реализацию муниципальной программы по </w:t>
      </w:r>
      <w:r w:rsidR="000041D1" w:rsidRPr="003F18E4">
        <w:rPr>
          <w:b/>
          <w:color w:val="0070C0"/>
          <w:sz w:val="24"/>
          <w:szCs w:val="24"/>
        </w:rPr>
        <w:t>базовому варианту</w:t>
      </w:r>
      <w:r w:rsidR="000041D1" w:rsidRPr="003F18E4">
        <w:rPr>
          <w:color w:val="0070C0"/>
          <w:sz w:val="24"/>
          <w:szCs w:val="24"/>
        </w:rPr>
        <w:t xml:space="preserve"> составит</w:t>
      </w:r>
      <w:r w:rsidR="008C3794" w:rsidRPr="003F18E4">
        <w:rPr>
          <w:color w:val="0070C0"/>
          <w:sz w:val="24"/>
          <w:szCs w:val="24"/>
        </w:rPr>
        <w:t xml:space="preserve"> </w:t>
      </w:r>
      <w:r w:rsidR="001D7BFF" w:rsidRPr="003F18E4">
        <w:rPr>
          <w:b/>
          <w:color w:val="0070C0"/>
          <w:sz w:val="24"/>
          <w:szCs w:val="24"/>
        </w:rPr>
        <w:t>135 672,70</w:t>
      </w:r>
      <w:r w:rsidR="008C3794" w:rsidRPr="003F18E4">
        <w:rPr>
          <w:b/>
          <w:color w:val="0070C0"/>
          <w:sz w:val="24"/>
          <w:szCs w:val="24"/>
        </w:rPr>
        <w:t xml:space="preserve"> тыс. рублей</w:t>
      </w:r>
      <w:r w:rsidR="008C3794" w:rsidRPr="003F18E4">
        <w:rPr>
          <w:color w:val="0070C0"/>
          <w:sz w:val="24"/>
          <w:szCs w:val="24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 xml:space="preserve">в 2021 году – </w:t>
      </w:r>
      <w:r w:rsidR="009D67A8" w:rsidRPr="003F18E4">
        <w:rPr>
          <w:color w:val="0070C0"/>
        </w:rPr>
        <w:t>10 226,7</w:t>
      </w:r>
      <w:r w:rsidR="003F18E4" w:rsidRPr="003F18E4">
        <w:rPr>
          <w:color w:val="0070C0"/>
        </w:rPr>
        <w:t>0</w:t>
      </w:r>
      <w:r w:rsidRPr="003F18E4">
        <w:rPr>
          <w:color w:val="0070C0"/>
        </w:rPr>
        <w:t xml:space="preserve"> тыс. рублей,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 xml:space="preserve">в 2022 году – </w:t>
      </w:r>
      <w:r w:rsidR="009D67A8" w:rsidRPr="003F18E4">
        <w:rPr>
          <w:color w:val="0070C0"/>
        </w:rPr>
        <w:t>1</w:t>
      </w:r>
      <w:r w:rsidR="003B78CC" w:rsidRPr="003F18E4">
        <w:rPr>
          <w:color w:val="0070C0"/>
        </w:rPr>
        <w:t>9 852,6</w:t>
      </w:r>
      <w:r w:rsidR="003F18E4" w:rsidRPr="003F18E4">
        <w:rPr>
          <w:color w:val="0070C0"/>
        </w:rPr>
        <w:t>0</w:t>
      </w:r>
      <w:r w:rsidRPr="003F18E4">
        <w:rPr>
          <w:color w:val="0070C0"/>
        </w:rPr>
        <w:t xml:space="preserve"> тыс. рублей,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2023 году – 1</w:t>
      </w:r>
      <w:r w:rsidR="00F81752" w:rsidRPr="003F18E4">
        <w:rPr>
          <w:color w:val="0070C0"/>
        </w:rPr>
        <w:t>9 089,6</w:t>
      </w:r>
      <w:r w:rsidR="003F18E4" w:rsidRPr="003F18E4">
        <w:rPr>
          <w:color w:val="0070C0"/>
        </w:rPr>
        <w:t>0</w:t>
      </w:r>
      <w:r w:rsidRPr="003F18E4">
        <w:rPr>
          <w:color w:val="0070C0"/>
        </w:rPr>
        <w:t xml:space="preserve"> тыс. рублей,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 xml:space="preserve">в 2024 году – </w:t>
      </w:r>
      <w:r w:rsidR="003F18E4" w:rsidRPr="003F18E4">
        <w:rPr>
          <w:color w:val="0070C0"/>
        </w:rPr>
        <w:t>25 709,30</w:t>
      </w:r>
      <w:r w:rsidRPr="003F18E4">
        <w:rPr>
          <w:color w:val="0070C0"/>
        </w:rPr>
        <w:t xml:space="preserve"> тыс. рублей,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 xml:space="preserve">в 2025 году – </w:t>
      </w:r>
      <w:r w:rsidR="003F18E4" w:rsidRPr="003F18E4">
        <w:rPr>
          <w:color w:val="0070C0"/>
        </w:rPr>
        <w:t>30 205,40 тыс. рублей,</w:t>
      </w:r>
    </w:p>
    <w:p w:rsidR="003F18E4" w:rsidRPr="003F18E4" w:rsidRDefault="003F18E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2026 году – 30 589,10 тыс. рублей.</w:t>
      </w:r>
    </w:p>
    <w:p w:rsidR="008C3794" w:rsidRPr="003F18E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ab/>
        <w:t xml:space="preserve">Общий объем средств на реализацию муниципальной программы по </w:t>
      </w:r>
      <w:r w:rsidRPr="003F18E4">
        <w:rPr>
          <w:b/>
          <w:color w:val="0070C0"/>
        </w:rPr>
        <w:t>интенсивному варианту</w:t>
      </w:r>
      <w:r w:rsidRPr="003F18E4">
        <w:rPr>
          <w:color w:val="0070C0"/>
        </w:rPr>
        <w:t xml:space="preserve"> состав</w:t>
      </w:r>
      <w:r w:rsidR="000041D1" w:rsidRPr="003F18E4">
        <w:rPr>
          <w:color w:val="0070C0"/>
        </w:rPr>
        <w:t>и</w:t>
      </w:r>
      <w:r w:rsidRPr="003F18E4">
        <w:rPr>
          <w:color w:val="0070C0"/>
        </w:rPr>
        <w:t xml:space="preserve">т </w:t>
      </w:r>
      <w:r w:rsidR="003F18E4" w:rsidRPr="003F18E4">
        <w:rPr>
          <w:b/>
          <w:color w:val="0070C0"/>
        </w:rPr>
        <w:t>135 672,70</w:t>
      </w:r>
      <w:r w:rsidRPr="003F18E4">
        <w:rPr>
          <w:b/>
          <w:color w:val="0070C0"/>
        </w:rPr>
        <w:t xml:space="preserve"> тыс. рублей</w:t>
      </w:r>
      <w:r w:rsidRPr="003F18E4">
        <w:rPr>
          <w:color w:val="0070C0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2021 году – 10 226,70 тыс. рублей,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2022 году – 19 852,60 тыс. рублей,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2023 году – 19 089,60 тыс. рублей,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2024 году – 25 709,30 тыс. рублей,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2025 году – 30 205,40 тыс. рублей,</w:t>
      </w:r>
    </w:p>
    <w:p w:rsidR="003F18E4" w:rsidRPr="003F18E4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70C0"/>
        </w:rPr>
      </w:pPr>
      <w:r w:rsidRPr="003F18E4">
        <w:rPr>
          <w:color w:val="0070C0"/>
        </w:rPr>
        <w:t>в 2026 году – 30 589,10 тыс. рублей.</w:t>
      </w:r>
    </w:p>
    <w:p w:rsidR="003F18E4" w:rsidRPr="00E16C9D" w:rsidRDefault="003F18E4" w:rsidP="003F18E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70C0"/>
        </w:rPr>
      </w:pPr>
      <w:r w:rsidRPr="00E16C9D">
        <w:rPr>
          <w:color w:val="0070C0"/>
        </w:rPr>
        <w:t>Вносятся изменения:</w:t>
      </w:r>
    </w:p>
    <w:p w:rsidR="003F18E4" w:rsidRPr="001E0113" w:rsidRDefault="003F18E4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1. В наименование</w:t>
      </w:r>
      <w:r w:rsidRPr="001E0113">
        <w:rPr>
          <w:color w:val="0070C0"/>
          <w:lang w:bidi="ru-RU"/>
        </w:rPr>
        <w:t xml:space="preserve"> постановления</w:t>
      </w:r>
      <w:r>
        <w:rPr>
          <w:color w:val="0070C0"/>
          <w:lang w:bidi="ru-RU"/>
        </w:rPr>
        <w:t>, в наименование</w:t>
      </w:r>
      <w:r w:rsidRPr="001E0113">
        <w:rPr>
          <w:color w:val="0070C0"/>
          <w:lang w:bidi="ru-RU"/>
        </w:rPr>
        <w:t xml:space="preserve"> муниципальной программы</w:t>
      </w:r>
      <w:r>
        <w:rPr>
          <w:color w:val="0070C0"/>
          <w:lang w:bidi="ru-RU"/>
        </w:rPr>
        <w:t>: ц</w:t>
      </w:r>
      <w:r w:rsidRPr="001E0113">
        <w:rPr>
          <w:color w:val="0070C0"/>
          <w:lang w:bidi="ru-RU"/>
        </w:rPr>
        <w:t>ифра «2025» заменена на «2026»</w:t>
      </w:r>
      <w:r>
        <w:rPr>
          <w:color w:val="0070C0"/>
          <w:lang w:bidi="ru-RU"/>
        </w:rPr>
        <w:t xml:space="preserve">. </w:t>
      </w:r>
      <w:r w:rsidRPr="00D12280">
        <w:rPr>
          <w:color w:val="0070C0"/>
          <w:lang w:bidi="ru-RU"/>
        </w:rPr>
        <w:t>Срок реализации программы продлен до 2026 года</w:t>
      </w:r>
      <w:r>
        <w:rPr>
          <w:color w:val="0070C0"/>
          <w:lang w:bidi="ru-RU"/>
        </w:rPr>
        <w:t xml:space="preserve">. </w:t>
      </w:r>
    </w:p>
    <w:p w:rsidR="003F18E4" w:rsidRDefault="003F18E4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2. В</w:t>
      </w:r>
      <w:r w:rsidRPr="00923B3B">
        <w:rPr>
          <w:color w:val="0070C0"/>
          <w:lang w:bidi="ru-RU"/>
        </w:rPr>
        <w:t xml:space="preserve"> пункт 4 «Соисполнитель – разработчик муниципальной программы» паспорта Программы: слова «Отдел социальной и молодежной политики» заменены на «Управление социальной и молодежной политики»</w:t>
      </w:r>
      <w:r>
        <w:rPr>
          <w:color w:val="0070C0"/>
          <w:lang w:bidi="ru-RU"/>
        </w:rPr>
        <w:t>.</w:t>
      </w:r>
    </w:p>
    <w:p w:rsidR="003F18E4" w:rsidRPr="00923B3B" w:rsidRDefault="003F18E4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 xml:space="preserve">3.  В пункт 9 «Целевые индикаторы муниципальной программы» паспорта Программы: дополнен подпунктами </w:t>
      </w:r>
      <w:r w:rsidR="00D85C55">
        <w:rPr>
          <w:color w:val="0070C0"/>
          <w:lang w:bidi="ru-RU"/>
        </w:rPr>
        <w:t>№ 12 «Численность матерей, проживающих на территории Нерюнгринского района, получивших единовременную выплату в связи с зачислением ребенка в 1 класс образовательных учреждений района»; № 13 «Численность беременных женщин, направленных ГБУ Р</w:t>
      </w:r>
      <w:proofErr w:type="gramStart"/>
      <w:r w:rsidR="00D85C55">
        <w:rPr>
          <w:color w:val="0070C0"/>
          <w:lang w:bidi="ru-RU"/>
        </w:rPr>
        <w:t>С(</w:t>
      </w:r>
      <w:proofErr w:type="gramEnd"/>
      <w:r w:rsidR="00D85C55">
        <w:rPr>
          <w:color w:val="0070C0"/>
          <w:lang w:bidi="ru-RU"/>
        </w:rPr>
        <w:t>Я) «Нерюнгринская ЦРБ» для дополнительного обследования в медицинские центры г. Якутска, получивших компенсационные выплаты».</w:t>
      </w:r>
    </w:p>
    <w:p w:rsidR="003F18E4" w:rsidRPr="00923B3B" w:rsidRDefault="003F18E4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4. В</w:t>
      </w:r>
      <w:r w:rsidRPr="00923B3B">
        <w:rPr>
          <w:color w:val="0070C0"/>
          <w:lang w:bidi="ru-RU"/>
        </w:rPr>
        <w:t xml:space="preserve"> пункт 10 «Сроки реализации (этапы) муниципальной программы»</w:t>
      </w:r>
      <w:r>
        <w:rPr>
          <w:color w:val="0070C0"/>
          <w:lang w:bidi="ru-RU"/>
        </w:rPr>
        <w:t xml:space="preserve"> </w:t>
      </w:r>
      <w:r w:rsidRPr="00923B3B">
        <w:rPr>
          <w:color w:val="0070C0"/>
          <w:lang w:bidi="ru-RU"/>
        </w:rPr>
        <w:t xml:space="preserve">паспорта Программы: слова «Программа реализуется в один этап: 2021-2025 годы» заменены </w:t>
      </w:r>
      <w:proofErr w:type="gramStart"/>
      <w:r w:rsidRPr="00923B3B">
        <w:rPr>
          <w:color w:val="0070C0"/>
          <w:lang w:bidi="ru-RU"/>
        </w:rPr>
        <w:t>на</w:t>
      </w:r>
      <w:proofErr w:type="gramEnd"/>
      <w:r w:rsidRPr="00923B3B">
        <w:rPr>
          <w:color w:val="0070C0"/>
          <w:lang w:bidi="ru-RU"/>
        </w:rPr>
        <w:t xml:space="preserve"> «</w:t>
      </w:r>
      <w:proofErr w:type="gramStart"/>
      <w:r w:rsidRPr="00923B3B">
        <w:rPr>
          <w:color w:val="0070C0"/>
          <w:lang w:bidi="ru-RU"/>
        </w:rPr>
        <w:t>Программа</w:t>
      </w:r>
      <w:proofErr w:type="gramEnd"/>
      <w:r w:rsidRPr="00923B3B">
        <w:rPr>
          <w:color w:val="0070C0"/>
          <w:lang w:bidi="ru-RU"/>
        </w:rPr>
        <w:t xml:space="preserve"> реализуется в один этап: 2021-2026 годы».</w:t>
      </w:r>
    </w:p>
    <w:p w:rsidR="003F18E4" w:rsidRDefault="003F18E4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5.  В</w:t>
      </w:r>
      <w:r w:rsidRPr="00923B3B">
        <w:rPr>
          <w:color w:val="0070C0"/>
          <w:lang w:bidi="ru-RU"/>
        </w:rPr>
        <w:t xml:space="preserve"> </w:t>
      </w:r>
      <w:r>
        <w:rPr>
          <w:color w:val="0070C0"/>
          <w:lang w:bidi="ru-RU"/>
        </w:rPr>
        <w:t>пункт</w:t>
      </w:r>
      <w:r w:rsidRPr="00923B3B">
        <w:rPr>
          <w:color w:val="0070C0"/>
          <w:lang w:bidi="ru-RU"/>
        </w:rPr>
        <w:t xml:space="preserve"> 11 «Предельный объем средств на реализацию Программы с разбивкой по годам и источникам финансирования»</w:t>
      </w:r>
      <w:r w:rsidR="000775CF">
        <w:rPr>
          <w:color w:val="0070C0"/>
          <w:lang w:bidi="ru-RU"/>
        </w:rPr>
        <w:t xml:space="preserve"> паспорта Программы</w:t>
      </w:r>
      <w:r>
        <w:rPr>
          <w:color w:val="0070C0"/>
          <w:lang w:bidi="ru-RU"/>
        </w:rPr>
        <w:t>: изложен в новой редакции.</w:t>
      </w:r>
    </w:p>
    <w:p w:rsidR="00D85C55" w:rsidRPr="00D85C55" w:rsidRDefault="00D85C55" w:rsidP="002C11DB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 xml:space="preserve">6. В раздел </w:t>
      </w:r>
      <w:r>
        <w:rPr>
          <w:color w:val="0070C0"/>
          <w:lang w:val="en-US" w:bidi="ru-RU"/>
        </w:rPr>
        <w:t>IV</w:t>
      </w:r>
      <w:r>
        <w:rPr>
          <w:color w:val="0070C0"/>
          <w:lang w:bidi="ru-RU"/>
        </w:rPr>
        <w:t xml:space="preserve">. «Цель и задачи муниципальной программы»: пункт 1.5 </w:t>
      </w:r>
      <w:r w:rsidR="00267C77">
        <w:rPr>
          <w:color w:val="0070C0"/>
          <w:lang w:bidi="ru-RU"/>
        </w:rPr>
        <w:t>изложен в новой редакции.</w:t>
      </w:r>
    </w:p>
    <w:p w:rsidR="003F18E4" w:rsidRPr="002C11DB" w:rsidRDefault="00267C77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 w:rsidRPr="002C11DB">
        <w:rPr>
          <w:color w:val="0070C0"/>
          <w:lang w:bidi="ru-RU"/>
        </w:rPr>
        <w:t>7</w:t>
      </w:r>
      <w:r w:rsidR="00BC23D5">
        <w:rPr>
          <w:color w:val="0070C0"/>
          <w:lang w:bidi="ru-RU"/>
        </w:rPr>
        <w:t xml:space="preserve">. В раздел </w:t>
      </w:r>
      <w:r w:rsidR="00BC23D5">
        <w:rPr>
          <w:color w:val="0070C0"/>
          <w:lang w:val="en-US" w:bidi="ru-RU"/>
        </w:rPr>
        <w:t>V</w:t>
      </w:r>
      <w:r w:rsidR="00BC23D5">
        <w:rPr>
          <w:color w:val="0070C0"/>
          <w:lang w:bidi="ru-RU"/>
        </w:rPr>
        <w:t xml:space="preserve">. </w:t>
      </w:r>
      <w:r w:rsidR="003F18E4" w:rsidRPr="002C11DB">
        <w:rPr>
          <w:color w:val="0070C0"/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  <w:r w:rsidR="002C11DB">
        <w:rPr>
          <w:color w:val="0070C0"/>
          <w:lang w:bidi="ru-RU"/>
        </w:rPr>
        <w:t xml:space="preserve"> дополнен пунктами № 12, № 13, оценка целевых индикаторов дополнена абзацами с пояснениями расчета индикатора № 12 и индикатора № 13.</w:t>
      </w:r>
    </w:p>
    <w:p w:rsidR="003F18E4" w:rsidRPr="0065580F" w:rsidRDefault="00267C77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65580F">
        <w:rPr>
          <w:color w:val="0070C0"/>
        </w:rPr>
        <w:t>8</w:t>
      </w:r>
      <w:r w:rsidR="00BC23D5">
        <w:rPr>
          <w:color w:val="0070C0"/>
        </w:rPr>
        <w:t xml:space="preserve">. В раздел </w:t>
      </w:r>
      <w:r w:rsidR="00BC23D5">
        <w:rPr>
          <w:color w:val="0070C0"/>
          <w:lang w:val="en-US"/>
        </w:rPr>
        <w:t>VI</w:t>
      </w:r>
      <w:r w:rsidR="003F18E4" w:rsidRPr="0065580F">
        <w:rPr>
          <w:color w:val="0070C0"/>
        </w:rPr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  <w:r w:rsidR="0065580F" w:rsidRPr="0065580F">
        <w:rPr>
          <w:color w:val="0070C0"/>
        </w:rPr>
        <w:t xml:space="preserve"> пункт 1.5, абзац 4 пункта 2.1, таблица 3 «Ресурсное обеспечение Программы» изложены в новой редакции.</w:t>
      </w:r>
    </w:p>
    <w:p w:rsidR="003F18E4" w:rsidRPr="00BC23D5" w:rsidRDefault="00267C77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BC23D5">
        <w:rPr>
          <w:color w:val="0070C0"/>
        </w:rPr>
        <w:t>9</w:t>
      </w:r>
      <w:r w:rsidR="003F18E4" w:rsidRPr="00BC23D5">
        <w:rPr>
          <w:color w:val="0070C0"/>
        </w:rPr>
        <w:t>. В приложение № 1 «Система программных мероприятий муниципальной программы «Реализация муниципальной молодежной политики в Нерюнгринском районе на 2021-2025 годы»: изложено в новой редакции.</w:t>
      </w:r>
    </w:p>
    <w:p w:rsidR="003F18E4" w:rsidRDefault="00267C77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BC23D5">
        <w:rPr>
          <w:color w:val="0070C0"/>
        </w:rPr>
        <w:t>10</w:t>
      </w:r>
      <w:r w:rsidR="003F18E4" w:rsidRPr="00BC23D5">
        <w:rPr>
          <w:color w:val="0070C0"/>
        </w:rPr>
        <w:t>. В приложение № 2 «Сведения о целевых показателях (индикаторах) муниципальной программы в разрезе подпрограмм, задач и мероприятий» к Программе: изложено в новой редакции.</w:t>
      </w:r>
    </w:p>
    <w:p w:rsidR="002C6EA2" w:rsidRDefault="002C6EA2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1C59CA" w:rsidRPr="00BC23D5" w:rsidRDefault="001C59CA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3F18E4" w:rsidRDefault="003F18E4" w:rsidP="003F18E4">
      <w:pPr>
        <w:ind w:firstLine="709"/>
        <w:jc w:val="both"/>
        <w:outlineLvl w:val="0"/>
        <w:rPr>
          <w:color w:val="0070C0"/>
        </w:rPr>
      </w:pPr>
      <w:r w:rsidRPr="00D12280">
        <w:rPr>
          <w:color w:val="0070C0"/>
        </w:rPr>
        <w:lastRenderedPageBreak/>
        <w:t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решением Нерюнгринского Совета депутатов от 20.12.2023 № 3-5 «О бюджете Нерюнгринского района на 2024 год и плановый период 2025 и 2026 годов».</w:t>
      </w:r>
    </w:p>
    <w:p w:rsidR="00602B64" w:rsidRDefault="00602B64" w:rsidP="00602B64">
      <w:pPr>
        <w:ind w:firstLine="708"/>
        <w:jc w:val="both"/>
        <w:rPr>
          <w:color w:val="0070C0"/>
        </w:rPr>
      </w:pPr>
      <w:r w:rsidRPr="00376EFC">
        <w:rPr>
          <w:color w:val="0070C0"/>
        </w:rPr>
        <w:t>По результатам финансово-экономической экспертизы установлено:</w:t>
      </w:r>
    </w:p>
    <w:p w:rsidR="00602B64" w:rsidRPr="00376EFC" w:rsidRDefault="00602B64" w:rsidP="00602B64">
      <w:pPr>
        <w:ind w:firstLine="708"/>
        <w:jc w:val="both"/>
        <w:rPr>
          <w:color w:val="0070C0"/>
        </w:rPr>
      </w:pPr>
      <w:r>
        <w:rPr>
          <w:color w:val="0070C0"/>
        </w:rPr>
        <w:t>1. В приложении № 1 «Оценка реализации программы» в таблице 2, результаты реализации программы базового варианта по индикатору «Численность матерей, проживающих на территории Нерюнгринского района, получивших единовременную выплату в связи с зачислением ребенка в 1 класс образовательных учреждений района», «Численность беременных женщин, направленных ГБУ РС (Я) «Нерюнгринская ЦРБ» для дополнительного обследования в медицинские центры г</w:t>
      </w:r>
      <w:proofErr w:type="gramStart"/>
      <w:r>
        <w:rPr>
          <w:color w:val="0070C0"/>
        </w:rPr>
        <w:t xml:space="preserve"> .</w:t>
      </w:r>
      <w:proofErr w:type="gramEnd"/>
      <w:r>
        <w:rPr>
          <w:color w:val="0070C0"/>
        </w:rPr>
        <w:t xml:space="preserve">Якутска, получивших компенсационные выплаты» не соответствуют сумме по годам реализации программы. </w:t>
      </w:r>
    </w:p>
    <w:p w:rsidR="00602B64" w:rsidRDefault="00602B64" w:rsidP="00602B64">
      <w:pPr>
        <w:ind w:firstLine="708"/>
        <w:jc w:val="both"/>
        <w:rPr>
          <w:color w:val="0070C0"/>
        </w:rPr>
      </w:pPr>
      <w:r>
        <w:rPr>
          <w:color w:val="0070C0"/>
        </w:rPr>
        <w:t>2</w:t>
      </w:r>
      <w:r w:rsidRPr="00AF0CFA">
        <w:rPr>
          <w:color w:val="0070C0"/>
        </w:rPr>
        <w:t xml:space="preserve">. </w:t>
      </w:r>
      <w:r>
        <w:rPr>
          <w:color w:val="0070C0"/>
        </w:rPr>
        <w:t>В приложении № 2</w:t>
      </w:r>
      <w:r w:rsidRPr="00AF0CFA">
        <w:rPr>
          <w:color w:val="0070C0"/>
        </w:rPr>
        <w:t xml:space="preserve"> «</w:t>
      </w:r>
      <w:r>
        <w:rPr>
          <w:color w:val="0070C0"/>
        </w:rPr>
        <w:t xml:space="preserve">Система программных мероприятий муниципальной программы «Реализация </w:t>
      </w:r>
      <w:r>
        <w:rPr>
          <w:color w:val="0070C0"/>
        </w:rPr>
        <w:t xml:space="preserve">отдельных направлений социальной политики </w:t>
      </w:r>
      <w:r>
        <w:rPr>
          <w:color w:val="0070C0"/>
        </w:rPr>
        <w:t xml:space="preserve"> в Нерюнгринском районе на 2021-2026 годы</w:t>
      </w:r>
      <w:r>
        <w:rPr>
          <w:color w:val="0070C0"/>
        </w:rPr>
        <w:t xml:space="preserve">» </w:t>
      </w:r>
      <w:bookmarkStart w:id="0" w:name="_GoBack"/>
      <w:bookmarkEnd w:id="0"/>
      <w:r>
        <w:rPr>
          <w:color w:val="0070C0"/>
        </w:rPr>
        <w:t xml:space="preserve">показатели графы «Всего», строки «ВСЕГО» </w:t>
      </w:r>
      <w:r>
        <w:rPr>
          <w:color w:val="0070C0"/>
        </w:rPr>
        <w:t xml:space="preserve">интенсивного варианта по мероприятию   </w:t>
      </w:r>
      <w:r>
        <w:rPr>
          <w:color w:val="0070C0"/>
        </w:rPr>
        <w:t xml:space="preserve"> № 2, задачи 1</w:t>
      </w:r>
      <w:r>
        <w:rPr>
          <w:color w:val="0070C0"/>
        </w:rPr>
        <w:t>, подпрограммы 1 не соответствуе</w:t>
      </w:r>
      <w:r>
        <w:rPr>
          <w:color w:val="0070C0"/>
        </w:rPr>
        <w:t>т сумме показателей по источникам фин</w:t>
      </w:r>
      <w:r>
        <w:rPr>
          <w:color w:val="0070C0"/>
        </w:rPr>
        <w:t>ансирования данного мероприятия.</w:t>
      </w:r>
    </w:p>
    <w:p w:rsidR="003F18E4" w:rsidRPr="002B12F2" w:rsidRDefault="003F18E4" w:rsidP="00BC23D5">
      <w:pPr>
        <w:jc w:val="both"/>
        <w:outlineLvl w:val="0"/>
        <w:rPr>
          <w:color w:val="0070C0"/>
        </w:rPr>
      </w:pPr>
    </w:p>
    <w:p w:rsidR="003F18E4" w:rsidRDefault="003F18E4" w:rsidP="003F18E4">
      <w:pPr>
        <w:ind w:firstLine="708"/>
        <w:jc w:val="both"/>
        <w:rPr>
          <w:color w:val="0070C0"/>
        </w:rPr>
      </w:pPr>
      <w:r w:rsidRPr="00D12280">
        <w:rPr>
          <w:color w:val="0070C0"/>
        </w:rPr>
        <w:t xml:space="preserve">Рассмотрев представленный проект постановления Нерюнгринской районной администрации «О внесении изменений в </w:t>
      </w:r>
      <w:r w:rsidRPr="00CC1F41">
        <w:rPr>
          <w:color w:val="0070C0"/>
        </w:rPr>
        <w:t>постановление</w:t>
      </w:r>
      <w:r w:rsidRPr="00D12280">
        <w:rPr>
          <w:color w:val="0070C0"/>
        </w:rPr>
        <w:t xml:space="preserve"> Нерюнгринской районной администрации от </w:t>
      </w:r>
      <w:r>
        <w:rPr>
          <w:color w:val="0070C0"/>
        </w:rPr>
        <w:t>05.11.2020</w:t>
      </w:r>
      <w:r w:rsidRPr="00D12280">
        <w:rPr>
          <w:color w:val="0070C0"/>
        </w:rPr>
        <w:t xml:space="preserve"> № </w:t>
      </w:r>
      <w:r>
        <w:rPr>
          <w:color w:val="0070C0"/>
        </w:rPr>
        <w:t>1610</w:t>
      </w:r>
      <w:r w:rsidRPr="00D12280">
        <w:rPr>
          <w:color w:val="0070C0"/>
        </w:rPr>
        <w:t xml:space="preserve"> «</w:t>
      </w:r>
      <w:r w:rsidRPr="00D12280">
        <w:rPr>
          <w:bCs/>
          <w:color w:val="0070C0"/>
        </w:rPr>
        <w:t>Об утверждении муниципальной программы «</w:t>
      </w:r>
      <w:r>
        <w:rPr>
          <w:bCs/>
          <w:color w:val="0070C0"/>
        </w:rPr>
        <w:t>Реализация отдельных направлений социальной политики в Нерюнгринском районе</w:t>
      </w:r>
      <w:r w:rsidRPr="00D12280">
        <w:rPr>
          <w:bCs/>
          <w:color w:val="0070C0"/>
        </w:rPr>
        <w:t xml:space="preserve"> на 2021-2025 годы»</w:t>
      </w:r>
      <w:r w:rsidRPr="00D12280">
        <w:rPr>
          <w:color w:val="0070C0"/>
        </w:rPr>
        <w:t xml:space="preserve">, Контрольно-счетная палата МО «Нерюнгринский район» </w:t>
      </w:r>
      <w:r w:rsidR="00602B64">
        <w:rPr>
          <w:color w:val="0070C0"/>
        </w:rPr>
        <w:t>рекомендует учесть замечания.</w:t>
      </w:r>
      <w:r w:rsidRPr="00D12280">
        <w:rPr>
          <w:color w:val="0070C0"/>
        </w:rPr>
        <w:t xml:space="preserve"> </w:t>
      </w:r>
    </w:p>
    <w:p w:rsidR="00B97A48" w:rsidRDefault="00B97A48" w:rsidP="00A37B22">
      <w:pPr>
        <w:ind w:firstLine="708"/>
        <w:jc w:val="both"/>
      </w:pPr>
    </w:p>
    <w:p w:rsidR="00450655" w:rsidRDefault="00450655" w:rsidP="00A37B22">
      <w:pPr>
        <w:ind w:firstLine="708"/>
        <w:jc w:val="both"/>
      </w:pPr>
    </w:p>
    <w:p w:rsidR="00172615" w:rsidRPr="003F18E4" w:rsidRDefault="0067333C" w:rsidP="00172615">
      <w:pPr>
        <w:jc w:val="both"/>
        <w:outlineLvl w:val="0"/>
        <w:rPr>
          <w:color w:val="0070C0"/>
        </w:rPr>
      </w:pPr>
      <w:r w:rsidRPr="003F18E4">
        <w:rPr>
          <w:color w:val="0070C0"/>
        </w:rPr>
        <w:t>Председатель</w:t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  <w:r w:rsidR="00172615" w:rsidRPr="003F18E4">
        <w:rPr>
          <w:color w:val="0070C0"/>
        </w:rPr>
        <w:tab/>
      </w:r>
    </w:p>
    <w:p w:rsidR="00172615" w:rsidRPr="003F18E4" w:rsidRDefault="00172615" w:rsidP="00172615">
      <w:pPr>
        <w:rPr>
          <w:color w:val="0070C0"/>
        </w:rPr>
      </w:pPr>
      <w:r w:rsidRPr="003F18E4">
        <w:rPr>
          <w:color w:val="0070C0"/>
        </w:rPr>
        <w:t xml:space="preserve">Контрольно-счетной палаты                 </w:t>
      </w:r>
      <w:r w:rsidRPr="003F18E4">
        <w:rPr>
          <w:color w:val="0070C0"/>
        </w:rPr>
        <w:tab/>
      </w:r>
      <w:r w:rsidRPr="003F18E4">
        <w:rPr>
          <w:color w:val="0070C0"/>
        </w:rPr>
        <w:tab/>
      </w:r>
      <w:r w:rsidRPr="003F18E4">
        <w:rPr>
          <w:color w:val="0070C0"/>
        </w:rPr>
        <w:tab/>
      </w:r>
      <w:r w:rsidRPr="003F18E4">
        <w:rPr>
          <w:color w:val="0070C0"/>
        </w:rPr>
        <w:tab/>
      </w:r>
      <w:r w:rsidRPr="003F18E4">
        <w:rPr>
          <w:color w:val="0070C0"/>
        </w:rPr>
        <w:tab/>
      </w:r>
      <w:r w:rsidR="0067333C" w:rsidRPr="003F18E4">
        <w:rPr>
          <w:color w:val="0070C0"/>
        </w:rPr>
        <w:t xml:space="preserve">             </w:t>
      </w:r>
    </w:p>
    <w:p w:rsidR="00167CBB" w:rsidRPr="003F18E4" w:rsidRDefault="00172615">
      <w:pPr>
        <w:rPr>
          <w:color w:val="0070C0"/>
        </w:rPr>
      </w:pPr>
      <w:r w:rsidRPr="003F18E4">
        <w:rPr>
          <w:color w:val="0070C0"/>
        </w:rPr>
        <w:t>МО «Нерюнгринский район»</w:t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EE696D" w:rsidRPr="003F18E4">
        <w:rPr>
          <w:color w:val="0070C0"/>
        </w:rPr>
        <w:tab/>
      </w:r>
      <w:r w:rsidR="00191317" w:rsidRPr="003F18E4">
        <w:rPr>
          <w:color w:val="0070C0"/>
        </w:rPr>
        <w:t xml:space="preserve"> </w:t>
      </w:r>
      <w:r w:rsidR="00EE696D" w:rsidRPr="003F18E4">
        <w:rPr>
          <w:color w:val="0070C0"/>
        </w:rPr>
        <w:t>Ю.С. Гнилицкая</w:t>
      </w:r>
      <w:r w:rsidR="00191317" w:rsidRPr="003F18E4">
        <w:rPr>
          <w:color w:val="0070C0"/>
        </w:rPr>
        <w:tab/>
      </w:r>
      <w:r w:rsidR="00191317" w:rsidRPr="003F18E4">
        <w:rPr>
          <w:color w:val="0070C0"/>
        </w:rPr>
        <w:tab/>
      </w:r>
      <w:r w:rsidR="00191317" w:rsidRPr="003F18E4">
        <w:rPr>
          <w:color w:val="0070C0"/>
        </w:rPr>
        <w:tab/>
      </w:r>
      <w:r w:rsidR="00191317" w:rsidRPr="003F18E4">
        <w:rPr>
          <w:color w:val="0070C0"/>
        </w:rPr>
        <w:tab/>
      </w:r>
      <w:r w:rsidR="00191317" w:rsidRPr="003F18E4">
        <w:rPr>
          <w:color w:val="0070C0"/>
        </w:rPr>
        <w:tab/>
      </w:r>
      <w:r w:rsidR="00191317" w:rsidRPr="003F18E4">
        <w:rPr>
          <w:color w:val="0070C0"/>
        </w:rPr>
        <w:tab/>
      </w:r>
    </w:p>
    <w:p w:rsidR="00666F05" w:rsidRDefault="00666F05"/>
    <w:p w:rsidR="00706BD6" w:rsidRDefault="00706BD6"/>
    <w:sectPr w:rsidR="00706BD6" w:rsidSect="00450655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DB" w:rsidRDefault="00243ADB" w:rsidP="002F1A73">
      <w:r>
        <w:separator/>
      </w:r>
    </w:p>
  </w:endnote>
  <w:endnote w:type="continuationSeparator" w:id="0">
    <w:p w:rsidR="00243ADB" w:rsidRDefault="00243ADB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DB" w:rsidRDefault="00243ADB" w:rsidP="002F1A73">
      <w:r>
        <w:separator/>
      </w:r>
    </w:p>
  </w:footnote>
  <w:footnote w:type="continuationSeparator" w:id="0">
    <w:p w:rsidR="00243ADB" w:rsidRDefault="00243ADB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4"/>
  </w:num>
  <w:num w:numId="6">
    <w:abstractNumId w:val="19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41D1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775C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325"/>
    <w:rsid w:val="001C3CC2"/>
    <w:rsid w:val="001C585B"/>
    <w:rsid w:val="001C59CA"/>
    <w:rsid w:val="001C5B8A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3C0B"/>
    <w:rsid w:val="001E3D33"/>
    <w:rsid w:val="001E3E7C"/>
    <w:rsid w:val="001E51E6"/>
    <w:rsid w:val="001E72D3"/>
    <w:rsid w:val="001F31FF"/>
    <w:rsid w:val="001F3BC9"/>
    <w:rsid w:val="001F58C3"/>
    <w:rsid w:val="001F6F60"/>
    <w:rsid w:val="001F73D1"/>
    <w:rsid w:val="0020148D"/>
    <w:rsid w:val="00204548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3ADB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EA2"/>
    <w:rsid w:val="002C7671"/>
    <w:rsid w:val="002C7BF6"/>
    <w:rsid w:val="002C7EAA"/>
    <w:rsid w:val="002D1E45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266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0655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426B"/>
    <w:rsid w:val="004D53FC"/>
    <w:rsid w:val="004D6DAE"/>
    <w:rsid w:val="004E1E7D"/>
    <w:rsid w:val="004E237C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50"/>
    <w:rsid w:val="005F6975"/>
    <w:rsid w:val="00600A32"/>
    <w:rsid w:val="00602B64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50CB8"/>
    <w:rsid w:val="00650D2D"/>
    <w:rsid w:val="00651805"/>
    <w:rsid w:val="006525EF"/>
    <w:rsid w:val="00653459"/>
    <w:rsid w:val="0065580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2E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3243"/>
    <w:rsid w:val="00786EAB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3EBA"/>
    <w:rsid w:val="007B6DE2"/>
    <w:rsid w:val="007C1137"/>
    <w:rsid w:val="007C2EB4"/>
    <w:rsid w:val="007C37AA"/>
    <w:rsid w:val="007C41A3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554C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194F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1AA4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662B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D7ACA"/>
    <w:rsid w:val="00AE1D29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5BA"/>
    <w:rsid w:val="00B9009C"/>
    <w:rsid w:val="00B91A55"/>
    <w:rsid w:val="00B91DE5"/>
    <w:rsid w:val="00B930D0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5ED"/>
    <w:rsid w:val="00BB6904"/>
    <w:rsid w:val="00BB74FB"/>
    <w:rsid w:val="00BB7B70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280"/>
    <w:rsid w:val="00C159C0"/>
    <w:rsid w:val="00C15FFC"/>
    <w:rsid w:val="00C20134"/>
    <w:rsid w:val="00C2181B"/>
    <w:rsid w:val="00C23FD8"/>
    <w:rsid w:val="00C248AF"/>
    <w:rsid w:val="00C30BD7"/>
    <w:rsid w:val="00C328AC"/>
    <w:rsid w:val="00C32D63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078A2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5D11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244E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2C67"/>
    <w:rsid w:val="00E23781"/>
    <w:rsid w:val="00E24110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6B64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531"/>
    <w:rsid w:val="00F7094C"/>
    <w:rsid w:val="00F71F09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BBB"/>
    <w:rsid w:val="00FE5D8D"/>
    <w:rsid w:val="00FE6C72"/>
    <w:rsid w:val="00FF0115"/>
    <w:rsid w:val="00FF2EFC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5861CF4D24FF29147CF5D246A1582885AF137B3485E9D7ABB6F69615Q3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3DE1-9453-4200-B96F-3FF56CD7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2024-05-20T04:04:00Z</cp:lastPrinted>
  <dcterms:created xsi:type="dcterms:W3CDTF">2023-03-13T08:29:00Z</dcterms:created>
  <dcterms:modified xsi:type="dcterms:W3CDTF">2024-05-20T04:06:00Z</dcterms:modified>
</cp:coreProperties>
</file>